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AA" w:rsidRPr="00ED07AA" w:rsidRDefault="00ED07AA" w:rsidP="00ED07AA">
      <w:pPr>
        <w:widowControl w:val="0"/>
        <w:autoSpaceDE w:val="0"/>
        <w:autoSpaceDN w:val="0"/>
        <w:spacing w:after="0" w:line="240" w:lineRule="auto"/>
        <w:ind w:left="3600"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60C8E">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ED07AA">
        <w:rPr>
          <w:rFonts w:ascii="Times New Roman" w:eastAsia="Times New Roman" w:hAnsi="Times New Roman" w:cs="Times New Roman"/>
          <w:sz w:val="24"/>
          <w:szCs w:val="24"/>
          <w:lang w:eastAsia="lt-LT" w:bidi="lt-LT"/>
        </w:rPr>
        <w:t>PATVIRTINTA</w:t>
      </w:r>
    </w:p>
    <w:p w:rsidR="00ED07AA" w:rsidRDefault="00ED07AA" w:rsidP="00ED07AA">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60C8E">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Panevėžio lopšelio-darželio „Taika</w:t>
      </w:r>
      <w:r w:rsidRPr="00ED07AA">
        <w:rPr>
          <w:rFonts w:ascii="Times New Roman" w:eastAsia="Times New Roman" w:hAnsi="Times New Roman" w:cs="Times New Roman"/>
          <w:sz w:val="24"/>
          <w:szCs w:val="24"/>
          <w:lang w:eastAsia="lt-LT" w:bidi="lt-LT"/>
        </w:rPr>
        <w:t>“</w:t>
      </w:r>
    </w:p>
    <w:p w:rsidR="00D60C8E" w:rsidRDefault="00ED07AA" w:rsidP="00D60C8E">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60C8E">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00D60C8E" w:rsidRPr="00ED07AA">
        <w:rPr>
          <w:rFonts w:ascii="Times New Roman" w:eastAsia="Times New Roman" w:hAnsi="Times New Roman" w:cs="Times New Roman"/>
          <w:sz w:val="24"/>
          <w:szCs w:val="24"/>
          <w:lang w:eastAsia="lt-LT" w:bidi="lt-LT"/>
        </w:rPr>
        <w:t>D</w:t>
      </w:r>
      <w:r w:rsidRPr="00ED07AA">
        <w:rPr>
          <w:rFonts w:ascii="Times New Roman" w:eastAsia="Times New Roman" w:hAnsi="Times New Roman" w:cs="Times New Roman"/>
          <w:sz w:val="24"/>
          <w:szCs w:val="24"/>
          <w:lang w:eastAsia="lt-LT" w:bidi="lt-LT"/>
        </w:rPr>
        <w:t>irektoriaus</w:t>
      </w:r>
      <w:r w:rsidR="00D60C8E">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2021 m. rugsėjo 1</w:t>
      </w:r>
      <w:r w:rsidRPr="00ED07AA">
        <w:rPr>
          <w:rFonts w:ascii="Times New Roman" w:eastAsia="Times New Roman" w:hAnsi="Times New Roman" w:cs="Times New Roman"/>
          <w:sz w:val="24"/>
          <w:szCs w:val="24"/>
          <w:lang w:eastAsia="lt-LT" w:bidi="lt-LT"/>
        </w:rPr>
        <w:t xml:space="preserve"> d.</w:t>
      </w:r>
    </w:p>
    <w:p w:rsidR="00ED07AA" w:rsidRPr="00ED07AA" w:rsidRDefault="00D60C8E" w:rsidP="00D60C8E">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B0AB8">
        <w:rPr>
          <w:rFonts w:ascii="Times New Roman" w:eastAsia="Times New Roman" w:hAnsi="Times New Roman" w:cs="Times New Roman"/>
          <w:sz w:val="24"/>
          <w:szCs w:val="24"/>
          <w:lang w:eastAsia="lt-LT" w:bidi="lt-LT"/>
        </w:rPr>
        <w:t xml:space="preserve">    </w:t>
      </w:r>
      <w:bookmarkStart w:id="0" w:name="_GoBack"/>
      <w:bookmarkEnd w:id="0"/>
      <w:r w:rsidR="00ED07AA" w:rsidRPr="00ED07AA">
        <w:rPr>
          <w:rFonts w:ascii="Times New Roman" w:eastAsia="Times New Roman" w:hAnsi="Times New Roman" w:cs="Times New Roman"/>
          <w:sz w:val="24"/>
          <w:szCs w:val="24"/>
          <w:lang w:eastAsia="lt-LT" w:bidi="lt-LT"/>
        </w:rPr>
        <w:t xml:space="preserve"> įsakymu Nr. V</w:t>
      </w:r>
      <w:r w:rsidR="00ED07AA">
        <w:rPr>
          <w:rFonts w:ascii="Times New Roman" w:eastAsia="Times New Roman" w:hAnsi="Times New Roman" w:cs="Times New Roman"/>
          <w:sz w:val="24"/>
          <w:szCs w:val="24"/>
          <w:lang w:eastAsia="lt-LT" w:bidi="lt-LT"/>
        </w:rPr>
        <w:t>Į-</w:t>
      </w:r>
      <w:r w:rsidR="000747C5">
        <w:rPr>
          <w:rFonts w:ascii="Times New Roman" w:eastAsia="Times New Roman" w:hAnsi="Times New Roman" w:cs="Times New Roman"/>
          <w:sz w:val="24"/>
          <w:szCs w:val="24"/>
          <w:lang w:eastAsia="lt-LT" w:bidi="lt-LT"/>
        </w:rPr>
        <w:t>89</w:t>
      </w:r>
    </w:p>
    <w:p w:rsidR="00ED07AA" w:rsidRPr="00ED07AA" w:rsidRDefault="00ED07AA" w:rsidP="00ED07AA">
      <w:pPr>
        <w:widowControl w:val="0"/>
        <w:autoSpaceDE w:val="0"/>
        <w:autoSpaceDN w:val="0"/>
        <w:spacing w:after="0" w:line="240" w:lineRule="auto"/>
        <w:ind w:left="3600" w:firstLine="720"/>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before="5" w:after="0" w:line="240" w:lineRule="auto"/>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after="0" w:line="276" w:lineRule="auto"/>
        <w:ind w:left="810" w:right="300" w:hanging="40"/>
        <w:jc w:val="center"/>
        <w:outlineLvl w:val="0"/>
        <w:rPr>
          <w:rFonts w:ascii="Times New Roman" w:eastAsia="Times New Roman" w:hAnsi="Times New Roman" w:cs="Times New Roman"/>
          <w:b/>
          <w:bCs/>
          <w:sz w:val="24"/>
          <w:szCs w:val="24"/>
          <w:lang w:eastAsia="lt-LT" w:bidi="lt-LT"/>
        </w:rPr>
      </w:pPr>
      <w:r w:rsidRPr="00ED07AA">
        <w:rPr>
          <w:rFonts w:ascii="Times New Roman" w:eastAsia="Times New Roman" w:hAnsi="Times New Roman" w:cs="Times New Roman"/>
          <w:b/>
          <w:bCs/>
          <w:sz w:val="24"/>
          <w:szCs w:val="24"/>
          <w:lang w:eastAsia="lt-LT" w:bidi="lt-LT"/>
        </w:rPr>
        <w:t>DARBUOTOJŲ PSICHOLOGINIO SAUG</w:t>
      </w:r>
      <w:r>
        <w:rPr>
          <w:rFonts w:ascii="Times New Roman" w:eastAsia="Times New Roman" w:hAnsi="Times New Roman" w:cs="Times New Roman"/>
          <w:b/>
          <w:bCs/>
          <w:sz w:val="24"/>
          <w:szCs w:val="24"/>
          <w:lang w:eastAsia="lt-LT" w:bidi="lt-LT"/>
        </w:rPr>
        <w:t>UMO UŽTIKRINIMO PANEVĖŽIO LOPŠELYJE-DARŽELYJE „TAIKA</w:t>
      </w:r>
      <w:r w:rsidRPr="00ED07AA">
        <w:rPr>
          <w:rFonts w:ascii="Times New Roman" w:eastAsia="Times New Roman" w:hAnsi="Times New Roman" w:cs="Times New Roman"/>
          <w:b/>
          <w:bCs/>
          <w:sz w:val="24"/>
          <w:szCs w:val="24"/>
          <w:lang w:eastAsia="lt-LT" w:bidi="lt-LT"/>
        </w:rPr>
        <w:t>“ POLITIKOS ĮGYVENDINIMO TVARKOS APRAŠAS</w:t>
      </w:r>
    </w:p>
    <w:p w:rsidR="00ED07AA" w:rsidRPr="00ED07AA" w:rsidRDefault="00ED07AA" w:rsidP="00ED07AA">
      <w:pPr>
        <w:widowControl w:val="0"/>
        <w:autoSpaceDE w:val="0"/>
        <w:autoSpaceDN w:val="0"/>
        <w:spacing w:before="8" w:after="0" w:line="240" w:lineRule="auto"/>
        <w:jc w:val="both"/>
        <w:rPr>
          <w:rFonts w:ascii="Times New Roman" w:eastAsia="Times New Roman" w:hAnsi="Times New Roman" w:cs="Times New Roman"/>
          <w:b/>
          <w:sz w:val="24"/>
          <w:szCs w:val="24"/>
          <w:lang w:eastAsia="lt-LT" w:bidi="lt-LT"/>
        </w:rPr>
      </w:pPr>
    </w:p>
    <w:p w:rsidR="00ED07AA" w:rsidRPr="00ED07AA" w:rsidRDefault="00ED07AA" w:rsidP="00ED07AA">
      <w:pPr>
        <w:widowControl w:val="0"/>
        <w:tabs>
          <w:tab w:val="left" w:pos="4495"/>
        </w:tabs>
        <w:autoSpaceDE w:val="0"/>
        <w:autoSpaceDN w:val="0"/>
        <w:spacing w:after="0" w:line="276" w:lineRule="auto"/>
        <w:ind w:left="3210" w:right="3365"/>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I SKYRIUS</w:t>
      </w:r>
    </w:p>
    <w:p w:rsidR="00ED07AA" w:rsidRPr="00ED07AA" w:rsidRDefault="00ED07AA" w:rsidP="00ED07AA">
      <w:pPr>
        <w:widowControl w:val="0"/>
        <w:tabs>
          <w:tab w:val="left" w:pos="4495"/>
        </w:tabs>
        <w:autoSpaceDE w:val="0"/>
        <w:autoSpaceDN w:val="0"/>
        <w:spacing w:after="0" w:line="276" w:lineRule="auto"/>
        <w:ind w:left="3210" w:right="3365"/>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 xml:space="preserve">BENDROSIOS </w:t>
      </w:r>
      <w:r w:rsidRPr="00ED07AA">
        <w:rPr>
          <w:rFonts w:ascii="Times New Roman" w:eastAsia="Times New Roman" w:hAnsi="Times New Roman" w:cs="Times New Roman"/>
          <w:b/>
          <w:spacing w:val="-3"/>
          <w:sz w:val="24"/>
          <w:szCs w:val="24"/>
          <w:lang w:eastAsia="lt-LT" w:bidi="lt-LT"/>
        </w:rPr>
        <w:t>NUOSTATOS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b/>
          <w:sz w:val="24"/>
          <w:szCs w:val="24"/>
          <w:lang w:eastAsia="lt-LT" w:bidi="lt-LT"/>
        </w:rPr>
      </w:pPr>
    </w:p>
    <w:p w:rsidR="00ED07AA" w:rsidRPr="00ED07AA" w:rsidRDefault="00ED07AA" w:rsidP="002F5A9E">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Darbuotojų psicholog</w:t>
      </w:r>
      <w:r>
        <w:rPr>
          <w:rFonts w:ascii="Times New Roman" w:eastAsia="Times New Roman" w:hAnsi="Times New Roman" w:cs="Times New Roman"/>
          <w:sz w:val="24"/>
          <w:szCs w:val="24"/>
          <w:lang w:eastAsia="lt-LT" w:bidi="lt-LT"/>
        </w:rPr>
        <w:t>inio saugumo užtikrinimo Panevėžio</w:t>
      </w:r>
      <w:r w:rsidR="002F5A9E">
        <w:rPr>
          <w:rFonts w:ascii="Times New Roman" w:eastAsia="Times New Roman" w:hAnsi="Times New Roman" w:cs="Times New Roman"/>
          <w:sz w:val="24"/>
          <w:szCs w:val="24"/>
          <w:lang w:eastAsia="lt-LT" w:bidi="lt-LT"/>
        </w:rPr>
        <w:t xml:space="preserve"> lopšelyje-darželyje „Taika</w:t>
      </w:r>
      <w:r w:rsidRPr="00ED07AA">
        <w:rPr>
          <w:rFonts w:ascii="Times New Roman" w:eastAsia="Times New Roman" w:hAnsi="Times New Roman" w:cs="Times New Roman"/>
          <w:sz w:val="24"/>
          <w:szCs w:val="24"/>
          <w:lang w:eastAsia="lt-LT" w:bidi="lt-LT"/>
        </w:rPr>
        <w:t>“</w:t>
      </w:r>
    </w:p>
    <w:p w:rsidR="00ED07AA" w:rsidRPr="00ED07AA" w:rsidRDefault="00ED07AA" w:rsidP="002F5A9E">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(toliau – </w:t>
      </w:r>
      <w:r w:rsidR="004020BC">
        <w:rPr>
          <w:rFonts w:ascii="Times New Roman" w:eastAsia="Times New Roman" w:hAnsi="Times New Roman" w:cs="Times New Roman"/>
          <w:sz w:val="24"/>
          <w:szCs w:val="24"/>
          <w:lang w:eastAsia="lt-LT" w:bidi="lt-LT"/>
        </w:rPr>
        <w:t>Mokykla</w:t>
      </w:r>
      <w:r w:rsidRPr="00ED07AA">
        <w:rPr>
          <w:rFonts w:ascii="Times New Roman" w:eastAsia="Times New Roman" w:hAnsi="Times New Roman" w:cs="Times New Roman"/>
          <w:sz w:val="24"/>
          <w:szCs w:val="24"/>
          <w:lang w:eastAsia="lt-LT" w:bidi="lt-LT"/>
        </w:rPr>
        <w:t>) politika (toliau – Politika) nustato principus, kuriais v</w:t>
      </w:r>
      <w:r w:rsidR="004020BC">
        <w:rPr>
          <w:rFonts w:ascii="Times New Roman" w:eastAsia="Times New Roman" w:hAnsi="Times New Roman" w:cs="Times New Roman"/>
          <w:sz w:val="24"/>
          <w:szCs w:val="24"/>
          <w:lang w:eastAsia="lt-LT" w:bidi="lt-LT"/>
        </w:rPr>
        <w:t>adovaujamasi Mokykloje</w:t>
      </w:r>
      <w:r w:rsidRPr="00ED07AA">
        <w:rPr>
          <w:rFonts w:ascii="Times New Roman" w:eastAsia="Times New Roman" w:hAnsi="Times New Roman" w:cs="Times New Roman"/>
          <w:sz w:val="24"/>
          <w:szCs w:val="24"/>
          <w:lang w:eastAsia="lt-LT" w:bidi="lt-LT"/>
        </w:rPr>
        <w:t xml:space="preserve">, siekiant užtikrinti darbuotojų psichologinį saugumą, psichologinio smurto ir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darbe atvejų registravimo ir nagrinėjimo tvarką, psichologinio smurto ir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darbe prevencijos principus, jų įgyvendinimo priemon</w:t>
      </w:r>
      <w:r w:rsidR="004020BC">
        <w:rPr>
          <w:rFonts w:ascii="Times New Roman" w:eastAsia="Times New Roman" w:hAnsi="Times New Roman" w:cs="Times New Roman"/>
          <w:sz w:val="24"/>
          <w:szCs w:val="24"/>
          <w:lang w:eastAsia="lt-LT" w:bidi="lt-LT"/>
        </w:rPr>
        <w:t>es ir tvarką Mokykloje</w:t>
      </w:r>
      <w:r w:rsidRPr="00ED07AA">
        <w:rPr>
          <w:rFonts w:ascii="Times New Roman" w:eastAsia="Times New Roman" w:hAnsi="Times New Roman" w:cs="Times New Roman"/>
          <w:sz w:val="24"/>
          <w:szCs w:val="24"/>
          <w:lang w:eastAsia="lt-LT" w:bidi="lt-LT"/>
        </w:rPr>
        <w:t>.</w:t>
      </w:r>
    </w:p>
    <w:p w:rsidR="00ED07AA" w:rsidRPr="00ED07AA" w:rsidRDefault="00ED07AA" w:rsidP="00ED07A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Šio Aprašo tikslas – užtikrinti darbuotojų psichologinį saugumą, psichosocialinės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 rizikos valdymą, psichologinio smurto ir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prevencijos įgyvendinimą ir saugios darbo aplinkos </w:t>
      </w:r>
      <w:r w:rsidR="000747C5">
        <w:rPr>
          <w:rFonts w:ascii="Times New Roman" w:eastAsia="Times New Roman" w:hAnsi="Times New Roman" w:cs="Times New Roman"/>
          <w:sz w:val="24"/>
          <w:szCs w:val="24"/>
          <w:lang w:eastAsia="lt-LT" w:bidi="lt-LT"/>
        </w:rPr>
        <w:t>kūrimą visiems Mokyklos</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darbuotojams.</w:t>
      </w:r>
    </w:p>
    <w:p w:rsidR="00ED07AA" w:rsidRPr="00ED07AA" w:rsidRDefault="00ED07AA" w:rsidP="00ED07A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Šis Ap</w:t>
      </w:r>
      <w:r w:rsidR="000747C5">
        <w:rPr>
          <w:rFonts w:ascii="Times New Roman" w:eastAsia="Times New Roman" w:hAnsi="Times New Roman" w:cs="Times New Roman"/>
          <w:sz w:val="24"/>
          <w:szCs w:val="24"/>
          <w:lang w:eastAsia="lt-LT" w:bidi="lt-LT"/>
        </w:rPr>
        <w:t>rašas taikomas visiems Mokyklos</w:t>
      </w:r>
      <w:r w:rsidRPr="00ED07AA">
        <w:rPr>
          <w:rFonts w:ascii="Times New Roman" w:eastAsia="Times New Roman" w:hAnsi="Times New Roman" w:cs="Times New Roman"/>
          <w:spacing w:val="-1"/>
          <w:sz w:val="24"/>
          <w:szCs w:val="24"/>
          <w:lang w:eastAsia="lt-LT" w:bidi="lt-LT"/>
        </w:rPr>
        <w:t xml:space="preserve"> </w:t>
      </w:r>
      <w:r w:rsidRPr="00ED07AA">
        <w:rPr>
          <w:rFonts w:ascii="Times New Roman" w:eastAsia="Times New Roman" w:hAnsi="Times New Roman" w:cs="Times New Roman"/>
          <w:sz w:val="24"/>
          <w:szCs w:val="24"/>
          <w:lang w:eastAsia="lt-LT" w:bidi="lt-LT"/>
        </w:rPr>
        <w:t>darbuotojams.</w:t>
      </w:r>
    </w:p>
    <w:p w:rsidR="00ED07AA" w:rsidRPr="00ED07AA" w:rsidRDefault="00ED07AA" w:rsidP="00ED07A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Apraše vartojamos</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sąvokos:</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Psichologinis smurtas </w:t>
      </w:r>
      <w:r w:rsidRPr="00ED07AA">
        <w:rPr>
          <w:rFonts w:ascii="Times New Roman" w:eastAsia="Times New Roman" w:hAnsi="Times New Roman" w:cs="Times New Roman"/>
          <w:sz w:val="24"/>
          <w:szCs w:val="24"/>
          <w:lang w:eastAsia="lt-LT" w:bidi="lt-LT"/>
        </w:rPr>
        <w:t>– nepriimtinas vieno ar kelių asmenų elgesys, kuris gali pasireikšti</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w:t>
      </w:r>
      <w:r w:rsidRPr="00ED07AA">
        <w:rPr>
          <w:rFonts w:ascii="Times New Roman" w:eastAsia="Times New Roman" w:hAnsi="Times New Roman" w:cs="Times New Roman"/>
          <w:spacing w:val="-4"/>
          <w:sz w:val="24"/>
          <w:szCs w:val="24"/>
          <w:lang w:eastAsia="lt-LT" w:bidi="lt-LT"/>
        </w:rPr>
        <w:t xml:space="preserve"> </w:t>
      </w:r>
      <w:r w:rsidRPr="00ED07AA">
        <w:rPr>
          <w:rFonts w:ascii="Times New Roman" w:eastAsia="Times New Roman" w:hAnsi="Times New Roman" w:cs="Times New Roman"/>
          <w:sz w:val="24"/>
          <w:szCs w:val="24"/>
          <w:lang w:eastAsia="lt-LT" w:bidi="lt-LT"/>
        </w:rPr>
        <w:t>kt.).</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w:t>
      </w:r>
      <w:proofErr w:type="spellStart"/>
      <w:r w:rsidRPr="00ED07AA">
        <w:rPr>
          <w:rFonts w:ascii="Times New Roman" w:eastAsia="Times New Roman" w:hAnsi="Times New Roman" w:cs="Times New Roman"/>
          <w:b/>
          <w:sz w:val="24"/>
          <w:szCs w:val="24"/>
          <w:lang w:eastAsia="lt-LT" w:bidi="lt-LT"/>
        </w:rPr>
        <w:t>Mobingas</w:t>
      </w:r>
      <w:proofErr w:type="spellEnd"/>
      <w:r w:rsidRPr="00ED07AA">
        <w:rPr>
          <w:rFonts w:ascii="Times New Roman" w:eastAsia="Times New Roman" w:hAnsi="Times New Roman" w:cs="Times New Roman"/>
          <w:b/>
          <w:sz w:val="24"/>
          <w:szCs w:val="24"/>
          <w:lang w:eastAsia="lt-LT" w:bidi="lt-LT"/>
        </w:rPr>
        <w:t xml:space="preserve"> – </w:t>
      </w:r>
      <w:r w:rsidRPr="00ED07AA">
        <w:rPr>
          <w:rFonts w:ascii="Times New Roman" w:eastAsia="Times New Roman" w:hAnsi="Times New Roman" w:cs="Times New Roman"/>
          <w:sz w:val="24"/>
          <w:szCs w:val="24"/>
          <w:lang w:eastAsia="lt-LT" w:bidi="lt-LT"/>
        </w:rPr>
        <w:t>jėgų disbalansu paremti santykiai darbo vietoje, pasireiškiantys nuosekliu</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w:t>
      </w:r>
      <w:r w:rsidRPr="00ED07AA">
        <w:rPr>
          <w:rFonts w:ascii="Times New Roman" w:eastAsia="Times New Roman" w:hAnsi="Times New Roman" w:cs="Times New Roman"/>
          <w:spacing w:val="-16"/>
          <w:sz w:val="24"/>
          <w:szCs w:val="24"/>
          <w:lang w:eastAsia="lt-LT" w:bidi="lt-LT"/>
        </w:rPr>
        <w:t xml:space="preserve"> </w:t>
      </w:r>
      <w:r w:rsidRPr="00ED07AA">
        <w:rPr>
          <w:rFonts w:ascii="Times New Roman" w:eastAsia="Times New Roman" w:hAnsi="Times New Roman" w:cs="Times New Roman"/>
          <w:sz w:val="24"/>
          <w:szCs w:val="24"/>
          <w:lang w:eastAsia="lt-LT" w:bidi="lt-LT"/>
        </w:rPr>
        <w:t>grupė.</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Priekabiavimas </w:t>
      </w:r>
      <w:r w:rsidRPr="00ED07AA">
        <w:rPr>
          <w:rFonts w:ascii="Times New Roman" w:eastAsia="Times New Roman" w:hAnsi="Times New Roman" w:cs="Times New Roman"/>
          <w:sz w:val="24"/>
          <w:szCs w:val="24"/>
          <w:lang w:eastAsia="lt-LT" w:bidi="lt-LT"/>
        </w:rPr>
        <w:t>– nepageidaujamas elgesys, kai asmens lyties, lytinės orientacijos,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w:t>
      </w:r>
      <w:r w:rsidRPr="00ED07AA">
        <w:rPr>
          <w:rFonts w:ascii="Times New Roman" w:eastAsia="Times New Roman" w:hAnsi="Times New Roman" w:cs="Times New Roman"/>
          <w:spacing w:val="-1"/>
          <w:sz w:val="24"/>
          <w:szCs w:val="24"/>
          <w:lang w:eastAsia="lt-LT" w:bidi="lt-LT"/>
        </w:rPr>
        <w:t xml:space="preserve"> </w:t>
      </w:r>
      <w:r w:rsidRPr="00ED07AA">
        <w:rPr>
          <w:rFonts w:ascii="Times New Roman" w:eastAsia="Times New Roman" w:hAnsi="Times New Roman" w:cs="Times New Roman"/>
          <w:sz w:val="24"/>
          <w:szCs w:val="24"/>
          <w:lang w:eastAsia="lt-LT" w:bidi="lt-LT"/>
        </w:rPr>
        <w:t>aplinka.</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Stresas – </w:t>
      </w:r>
      <w:r w:rsidRPr="00ED07AA">
        <w:rPr>
          <w:rFonts w:ascii="Times New Roman" w:eastAsia="Times New Roman" w:hAnsi="Times New Roman" w:cs="Times New Roman"/>
          <w:sz w:val="24"/>
          <w:szCs w:val="24"/>
          <w:lang w:eastAsia="lt-LT" w:bidi="lt-LT"/>
        </w:rPr>
        <w:t>darbuotojo reakcija į nepalankius darbo sąlygų, darbo reikalavimų, darbo</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organizavimo, darbo turinio, darbuotojų tarpusavio santykių ir (ar) santykių su darbdaviu ir (ar) trečiaisiais asmenimis psichosocialinius</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veiksnius.</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Psichosocialinis veiksnys </w:t>
      </w:r>
      <w:r w:rsidRPr="00ED07AA">
        <w:rPr>
          <w:rFonts w:ascii="Times New Roman" w:eastAsia="Times New Roman" w:hAnsi="Times New Roman" w:cs="Times New Roman"/>
          <w:sz w:val="24"/>
          <w:szCs w:val="24"/>
          <w:lang w:eastAsia="lt-LT" w:bidi="lt-LT"/>
        </w:rPr>
        <w:t>– veiksnys, kuris dėl darbo sąlygų, darbo reikalavimų, darbo</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organizavimo, darbo turinio, darbuotojų tarpusavio ar darbdavio ir darbuotojo tarpusavio santykių sukelia darbuotojui psichinį</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stresą.</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b/>
          <w:sz w:val="24"/>
          <w:szCs w:val="24"/>
          <w:lang w:eastAsia="lt-LT" w:bidi="lt-LT"/>
        </w:rPr>
        <w:t xml:space="preserve"> Psichosocialinė rizika </w:t>
      </w:r>
      <w:r w:rsidRPr="00ED07AA">
        <w:rPr>
          <w:rFonts w:ascii="Times New Roman" w:eastAsia="Times New Roman" w:hAnsi="Times New Roman" w:cs="Times New Roman"/>
          <w:sz w:val="24"/>
          <w:szCs w:val="24"/>
          <w:lang w:eastAsia="lt-LT" w:bidi="lt-LT"/>
        </w:rPr>
        <w:t>– rizika darbuotojų psichinei ir fizinei sveikatai bei socialinei</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gerovei, kurią kelia psichosocialiniai veiksniai susiję su darbo</w:t>
      </w:r>
      <w:r w:rsidRPr="00ED07AA">
        <w:rPr>
          <w:rFonts w:ascii="Times New Roman" w:eastAsia="Times New Roman" w:hAnsi="Times New Roman" w:cs="Times New Roman"/>
          <w:spacing w:val="-6"/>
          <w:sz w:val="24"/>
          <w:szCs w:val="24"/>
          <w:lang w:eastAsia="lt-LT" w:bidi="lt-LT"/>
        </w:rPr>
        <w:t xml:space="preserve"> </w:t>
      </w:r>
      <w:r w:rsidRPr="00ED07AA">
        <w:rPr>
          <w:rFonts w:ascii="Times New Roman" w:eastAsia="Times New Roman" w:hAnsi="Times New Roman" w:cs="Times New Roman"/>
          <w:sz w:val="24"/>
          <w:szCs w:val="24"/>
          <w:lang w:eastAsia="lt-LT" w:bidi="lt-LT"/>
        </w:rPr>
        <w:t>santykiais.</w:t>
      </w:r>
    </w:p>
    <w:p w:rsidR="00ED07AA" w:rsidRPr="00ED07AA" w:rsidRDefault="00ED07AA" w:rsidP="00ED07A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Kitos Apraše naudojamos sąvokos suprantamos ir aiškinamos taip, kaip jos apibrėžtos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sectPr w:rsidR="00ED07AA" w:rsidRPr="00ED07AA" w:rsidSect="00ED07AA">
          <w:headerReference w:type="default" r:id="rId7"/>
          <w:footerReference w:type="default" r:id="rId8"/>
          <w:headerReference w:type="first" r:id="rId9"/>
          <w:pgSz w:w="11910" w:h="16840"/>
          <w:pgMar w:top="1400" w:right="660" w:bottom="630" w:left="1440" w:header="720" w:footer="720" w:gutter="0"/>
          <w:pgNumType w:start="1"/>
          <w:cols w:space="720"/>
          <w:titlePg/>
          <w:docGrid w:linePitch="299"/>
        </w:sectPr>
      </w:pPr>
      <w:r w:rsidRPr="00ED07AA">
        <w:rPr>
          <w:rFonts w:ascii="Times New Roman" w:eastAsia="Times New Roman" w:hAnsi="Times New Roman" w:cs="Times New Roman"/>
          <w:sz w:val="24"/>
          <w:szCs w:val="24"/>
          <w:lang w:eastAsia="lt-LT" w:bidi="lt-LT"/>
        </w:rPr>
        <w:t>Lietuvos respublikos Darbo kodekse, Darbuotojų saugos ir sveikatos įstatyme ir Psichosocialinės rizikos ver</w:t>
      </w:r>
      <w:r w:rsidR="005C0B92">
        <w:rPr>
          <w:rFonts w:ascii="Times New Roman" w:eastAsia="Times New Roman" w:hAnsi="Times New Roman" w:cs="Times New Roman"/>
          <w:sz w:val="24"/>
          <w:szCs w:val="24"/>
          <w:lang w:eastAsia="lt-LT" w:bidi="lt-LT"/>
        </w:rPr>
        <w:t>tinimo metodiniuose nurodymuos</w:t>
      </w:r>
      <w:r w:rsidR="003D27AF">
        <w:rPr>
          <w:rFonts w:ascii="Times New Roman" w:eastAsia="Times New Roman" w:hAnsi="Times New Roman" w:cs="Times New Roman"/>
          <w:sz w:val="24"/>
          <w:szCs w:val="24"/>
          <w:lang w:eastAsia="lt-LT" w:bidi="lt-LT"/>
        </w:rPr>
        <w:t>e</w:t>
      </w:r>
      <w:r w:rsidR="000747C5">
        <w:rPr>
          <w:rFonts w:ascii="Times New Roman" w:eastAsia="Times New Roman" w:hAnsi="Times New Roman" w:cs="Times New Roman"/>
          <w:sz w:val="24"/>
          <w:szCs w:val="24"/>
          <w:lang w:eastAsia="lt-LT" w:bidi="lt-LT"/>
        </w:rPr>
        <w:t>.</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II SKYRIUS</w:t>
      </w: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PSICHOLOGINIO SMURTO IR MOBINGO DARBE PREVENCIJOS ĮGYVENDINIMO TVARKA</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b/>
          <w:sz w:val="24"/>
          <w:szCs w:val="24"/>
          <w:lang w:eastAsia="lt-LT" w:bidi="lt-LT"/>
        </w:rPr>
      </w:pPr>
    </w:p>
    <w:p w:rsidR="00ED07AA" w:rsidRPr="00ED07AA" w:rsidRDefault="005C0B92" w:rsidP="00ED07A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Mokykloje</w:t>
      </w:r>
      <w:r w:rsidR="00ED07AA" w:rsidRPr="00ED07AA">
        <w:rPr>
          <w:rFonts w:ascii="Times New Roman" w:eastAsia="Times New Roman" w:hAnsi="Times New Roman" w:cs="Times New Roman"/>
          <w:sz w:val="24"/>
          <w:szCs w:val="24"/>
          <w:lang w:eastAsia="lt-LT" w:bidi="lt-LT"/>
        </w:rPr>
        <w:t xml:space="preserve"> įgyvendinami pagrindiniai prevenciniai veiksmai:</w:t>
      </w:r>
    </w:p>
    <w:p w:rsidR="00ED07AA" w:rsidRPr="00ED07AA" w:rsidRDefault="00ED07AA" w:rsidP="00ED07AA">
      <w:pPr>
        <w:widowControl w:val="0"/>
        <w:numPr>
          <w:ilvl w:val="1"/>
          <w:numId w:val="1"/>
        </w:numPr>
        <w:autoSpaceDE w:val="0"/>
        <w:autoSpaceDN w:val="0"/>
        <w:spacing w:after="0" w:line="240" w:lineRule="auto"/>
        <w:jc w:val="both"/>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 xml:space="preserve"> Pirminiai prevenciniai</w:t>
      </w:r>
      <w:r w:rsidRPr="00ED07AA">
        <w:rPr>
          <w:rFonts w:ascii="Times New Roman" w:eastAsia="Times New Roman" w:hAnsi="Times New Roman" w:cs="Times New Roman"/>
          <w:b/>
          <w:spacing w:val="-1"/>
          <w:sz w:val="24"/>
          <w:szCs w:val="24"/>
          <w:lang w:eastAsia="lt-LT" w:bidi="lt-LT"/>
        </w:rPr>
        <w:t xml:space="preserve"> </w:t>
      </w:r>
      <w:r w:rsidRPr="00ED07AA">
        <w:rPr>
          <w:rFonts w:ascii="Times New Roman" w:eastAsia="Times New Roman" w:hAnsi="Times New Roman" w:cs="Times New Roman"/>
          <w:b/>
          <w:sz w:val="24"/>
          <w:szCs w:val="24"/>
          <w:lang w:eastAsia="lt-LT" w:bidi="lt-LT"/>
        </w:rPr>
        <w:t>veiksmai:</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w:t>
      </w:r>
      <w:r w:rsidRPr="00ED07AA">
        <w:rPr>
          <w:rFonts w:ascii="Times New Roman" w:eastAsia="Times New Roman" w:hAnsi="Times New Roman" w:cs="Times New Roman"/>
          <w:spacing w:val="-1"/>
          <w:sz w:val="24"/>
          <w:szCs w:val="24"/>
          <w:lang w:eastAsia="lt-LT" w:bidi="lt-LT"/>
        </w:rPr>
        <w:t xml:space="preserve"> </w:t>
      </w:r>
      <w:r w:rsidRPr="00ED07AA">
        <w:rPr>
          <w:rFonts w:ascii="Times New Roman" w:eastAsia="Times New Roman" w:hAnsi="Times New Roman" w:cs="Times New Roman"/>
          <w:sz w:val="24"/>
          <w:szCs w:val="24"/>
          <w:lang w:eastAsia="lt-LT" w:bidi="lt-LT"/>
        </w:rPr>
        <w:t>darbą;</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6.1.2. Nedelsiant registruojami galimo psichologinio smurto ir mobingo atvejai, jie analizuojami sudarant galimybes darbuotojams teikti pranešimus apie įvykius su detaliais paaiškinimais, nurodant smurtautojus, smurto situaciją, aplinkybes, galimus</w:t>
      </w:r>
      <w:r w:rsidRPr="00ED07AA">
        <w:rPr>
          <w:rFonts w:ascii="Times New Roman" w:eastAsia="Times New Roman" w:hAnsi="Times New Roman" w:cs="Times New Roman"/>
          <w:spacing w:val="-3"/>
          <w:sz w:val="24"/>
          <w:szCs w:val="24"/>
          <w:lang w:eastAsia="lt-LT" w:bidi="lt-LT"/>
        </w:rPr>
        <w:t xml:space="preserve"> </w:t>
      </w:r>
      <w:r w:rsidRPr="00ED07AA">
        <w:rPr>
          <w:rFonts w:ascii="Times New Roman" w:eastAsia="Times New Roman" w:hAnsi="Times New Roman" w:cs="Times New Roman"/>
          <w:sz w:val="24"/>
          <w:szCs w:val="24"/>
          <w:lang w:eastAsia="lt-LT" w:bidi="lt-LT"/>
        </w:rPr>
        <w:t>liudininkus;</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6.1.3. </w:t>
      </w:r>
      <w:r w:rsidR="005C0B92">
        <w:rPr>
          <w:rFonts w:ascii="Times New Roman" w:eastAsia="Times New Roman" w:hAnsi="Times New Roman" w:cs="Times New Roman"/>
          <w:sz w:val="24"/>
          <w:szCs w:val="24"/>
          <w:lang w:eastAsia="lt-LT" w:bidi="lt-LT"/>
        </w:rPr>
        <w:t>Mokyklos</w:t>
      </w:r>
      <w:r w:rsidRPr="00ED07AA">
        <w:rPr>
          <w:rFonts w:ascii="Times New Roman" w:eastAsia="Times New Roman" w:hAnsi="Times New Roman" w:cs="Times New Roman"/>
          <w:sz w:val="24"/>
          <w:szCs w:val="24"/>
          <w:lang w:eastAsia="lt-LT" w:bidi="lt-LT"/>
        </w:rPr>
        <w:t xml:space="preserve"> kultūros ugdymas įsipareigojant, kad bus užtikrinta darbuotojų sauga ir sveikata visais su darbu susijusiais aspektais. Aiškiai apibrėžiamos darbuotojų pareigos ir atsakomybės. Netolerancija psichologiniam smurtui ir </w:t>
      </w:r>
      <w:proofErr w:type="spellStart"/>
      <w:r w:rsidRPr="00ED07AA">
        <w:rPr>
          <w:rFonts w:ascii="Times New Roman" w:eastAsia="Times New Roman" w:hAnsi="Times New Roman" w:cs="Times New Roman"/>
          <w:sz w:val="24"/>
          <w:szCs w:val="24"/>
          <w:lang w:eastAsia="lt-LT" w:bidi="lt-LT"/>
        </w:rPr>
        <w:t>mobingui</w:t>
      </w:r>
      <w:proofErr w:type="spellEnd"/>
      <w:r w:rsidRPr="00ED07AA">
        <w:rPr>
          <w:rFonts w:ascii="Times New Roman" w:eastAsia="Times New Roman" w:hAnsi="Times New Roman" w:cs="Times New Roman"/>
          <w:sz w:val="24"/>
          <w:szCs w:val="24"/>
          <w:lang w:eastAsia="lt-LT" w:bidi="lt-LT"/>
        </w:rPr>
        <w:t xml:space="preserve"> bei skatinamos diskusijos, gerbiama kitokia pozicija,</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nuomonė;</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6.1.4. Fizinės darbo aplinkos gerinimas užtikrinant, kad darbo vieta būtų saugi, patogi, tinkamai įrengta ir</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prižiūrima.</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6.2. Antriniai prevenciniai</w:t>
      </w:r>
      <w:r w:rsidRPr="00ED07AA">
        <w:rPr>
          <w:rFonts w:ascii="Times New Roman" w:eastAsia="Times New Roman" w:hAnsi="Times New Roman" w:cs="Times New Roman"/>
          <w:b/>
          <w:spacing w:val="-1"/>
          <w:sz w:val="24"/>
          <w:szCs w:val="24"/>
          <w:lang w:eastAsia="lt-LT" w:bidi="lt-LT"/>
        </w:rPr>
        <w:t xml:space="preserve"> </w:t>
      </w:r>
      <w:r w:rsidRPr="00ED07AA">
        <w:rPr>
          <w:rFonts w:ascii="Times New Roman" w:eastAsia="Times New Roman" w:hAnsi="Times New Roman" w:cs="Times New Roman"/>
          <w:b/>
          <w:sz w:val="24"/>
          <w:szCs w:val="24"/>
          <w:lang w:eastAsia="lt-LT" w:bidi="lt-LT"/>
        </w:rPr>
        <w:t>veiksmai:</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6.2.1. Darbuotojų informavimas apie darbuotojų psichologinio saugumo užtikrinimo politiką ir kitas galiojančias tvarkas užtikrinanči</w:t>
      </w:r>
      <w:r w:rsidR="005C0B92">
        <w:rPr>
          <w:rFonts w:ascii="Times New Roman" w:eastAsia="Times New Roman" w:hAnsi="Times New Roman" w:cs="Times New Roman"/>
          <w:sz w:val="24"/>
          <w:szCs w:val="24"/>
          <w:lang w:eastAsia="lt-LT" w:bidi="lt-LT"/>
        </w:rPr>
        <w:t>as, kad visi Mokykloje</w:t>
      </w:r>
      <w:r w:rsidRPr="00ED07AA">
        <w:rPr>
          <w:rFonts w:ascii="Times New Roman" w:eastAsia="Times New Roman" w:hAnsi="Times New Roman" w:cs="Times New Roman"/>
          <w:sz w:val="24"/>
          <w:szCs w:val="24"/>
          <w:lang w:eastAsia="lt-LT" w:bidi="lt-LT"/>
        </w:rPr>
        <w:t xml:space="preserve"> dirbantys ar naujai įsidarbinantys darbuotojai žinotų</w:t>
      </w:r>
      <w:r w:rsidR="005C0B92">
        <w:rPr>
          <w:rFonts w:ascii="Times New Roman" w:eastAsia="Times New Roman" w:hAnsi="Times New Roman" w:cs="Times New Roman"/>
          <w:sz w:val="24"/>
          <w:szCs w:val="24"/>
          <w:lang w:eastAsia="lt-LT" w:bidi="lt-LT"/>
        </w:rPr>
        <w:t xml:space="preserve"> ir suprastų Mokykloje</w:t>
      </w:r>
      <w:r w:rsidRPr="00ED07AA">
        <w:rPr>
          <w:rFonts w:ascii="Times New Roman" w:eastAsia="Times New Roman" w:hAnsi="Times New Roman" w:cs="Times New Roman"/>
          <w:sz w:val="24"/>
          <w:szCs w:val="24"/>
          <w:lang w:eastAsia="lt-LT" w:bidi="lt-LT"/>
        </w:rPr>
        <w:t xml:space="preserve"> siektino elgesio taisykles ir vykdomas priemones. Informacijai skleisti pasitelkiami visi galimi būdai: pe</w:t>
      </w:r>
      <w:r w:rsidR="005C0B92">
        <w:rPr>
          <w:rFonts w:ascii="Times New Roman" w:eastAsia="Times New Roman" w:hAnsi="Times New Roman" w:cs="Times New Roman"/>
          <w:sz w:val="24"/>
          <w:szCs w:val="24"/>
          <w:lang w:eastAsia="lt-LT" w:bidi="lt-LT"/>
        </w:rPr>
        <w:t xml:space="preserve">rsonalo susirinkimai, </w:t>
      </w:r>
      <w:r w:rsidRPr="00ED07AA">
        <w:rPr>
          <w:rFonts w:ascii="Times New Roman" w:eastAsia="Times New Roman" w:hAnsi="Times New Roman" w:cs="Times New Roman"/>
          <w:sz w:val="24"/>
          <w:szCs w:val="24"/>
          <w:lang w:eastAsia="lt-LT" w:bidi="lt-LT"/>
        </w:rPr>
        <w:t xml:space="preserve">informacinės lentos, </w:t>
      </w:r>
      <w:r w:rsidR="005C0B92">
        <w:rPr>
          <w:rFonts w:ascii="Times New Roman" w:eastAsia="Times New Roman" w:hAnsi="Times New Roman" w:cs="Times New Roman"/>
          <w:sz w:val="24"/>
          <w:szCs w:val="24"/>
          <w:lang w:eastAsia="lt-LT" w:bidi="lt-LT"/>
        </w:rPr>
        <w:t xml:space="preserve">mokyklos interneto svetainė </w:t>
      </w:r>
      <w:hyperlink r:id="rId10" w:history="1">
        <w:r w:rsidR="005C0B92" w:rsidRPr="00D05601">
          <w:rPr>
            <w:rStyle w:val="Hipersaitas"/>
            <w:rFonts w:ascii="Times New Roman" w:eastAsia="Times New Roman" w:hAnsi="Times New Roman" w:cs="Times New Roman"/>
            <w:sz w:val="24"/>
            <w:szCs w:val="24"/>
            <w:lang w:eastAsia="lt-LT" w:bidi="lt-LT"/>
          </w:rPr>
          <w:t>www.ldtaika.lt</w:t>
        </w:r>
      </w:hyperlink>
      <w:r w:rsidR="005C0B92">
        <w:rPr>
          <w:rFonts w:ascii="Times New Roman" w:eastAsia="Times New Roman" w:hAnsi="Times New Roman" w:cs="Times New Roman"/>
          <w:sz w:val="24"/>
          <w:szCs w:val="24"/>
          <w:lang w:eastAsia="lt-LT" w:bidi="lt-LT"/>
        </w:rPr>
        <w:t xml:space="preserve">, </w:t>
      </w:r>
      <w:r w:rsidRPr="00ED07AA">
        <w:rPr>
          <w:rFonts w:ascii="Times New Roman" w:eastAsia="Times New Roman" w:hAnsi="Times New Roman" w:cs="Times New Roman"/>
          <w:sz w:val="24"/>
          <w:szCs w:val="24"/>
          <w:lang w:eastAsia="lt-LT" w:bidi="lt-LT"/>
        </w:rPr>
        <w:t xml:space="preserve">informaciniai pranešimai, atmintinės, </w:t>
      </w:r>
      <w:proofErr w:type="spellStart"/>
      <w:r w:rsidRPr="00ED07AA">
        <w:rPr>
          <w:rFonts w:ascii="Times New Roman" w:eastAsia="Times New Roman" w:hAnsi="Times New Roman" w:cs="Times New Roman"/>
          <w:sz w:val="24"/>
          <w:szCs w:val="24"/>
          <w:lang w:eastAsia="lt-LT" w:bidi="lt-LT"/>
        </w:rPr>
        <w:t>dalomoji</w:t>
      </w:r>
      <w:proofErr w:type="spellEnd"/>
      <w:r w:rsidRPr="00ED07AA">
        <w:rPr>
          <w:rFonts w:ascii="Times New Roman" w:eastAsia="Times New Roman" w:hAnsi="Times New Roman" w:cs="Times New Roman"/>
          <w:sz w:val="24"/>
          <w:szCs w:val="24"/>
          <w:lang w:eastAsia="lt-LT" w:bidi="lt-LT"/>
        </w:rPr>
        <w:t xml:space="preserve"> medžiaga ir kiti</w:t>
      </w:r>
      <w:r w:rsidRPr="00ED07AA">
        <w:rPr>
          <w:rFonts w:ascii="Times New Roman" w:eastAsia="Times New Roman" w:hAnsi="Times New Roman" w:cs="Times New Roman"/>
          <w:spacing w:val="-7"/>
          <w:sz w:val="24"/>
          <w:szCs w:val="24"/>
          <w:lang w:eastAsia="lt-LT" w:bidi="lt-LT"/>
        </w:rPr>
        <w:t xml:space="preserve"> </w:t>
      </w:r>
      <w:r w:rsidRPr="00ED07AA">
        <w:rPr>
          <w:rFonts w:ascii="Times New Roman" w:eastAsia="Times New Roman" w:hAnsi="Times New Roman" w:cs="Times New Roman"/>
          <w:sz w:val="24"/>
          <w:szCs w:val="24"/>
          <w:lang w:eastAsia="lt-LT" w:bidi="lt-LT"/>
        </w:rPr>
        <w:t>būdai;</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6.2.2. Inicijuojami personalo mokymai atsižvelgiant į poreikius ir esamą</w:t>
      </w:r>
      <w:r w:rsidRPr="00ED07AA">
        <w:rPr>
          <w:rFonts w:ascii="Times New Roman" w:eastAsia="Times New Roman" w:hAnsi="Times New Roman" w:cs="Times New Roman"/>
          <w:spacing w:val="-7"/>
          <w:sz w:val="24"/>
          <w:szCs w:val="24"/>
          <w:lang w:eastAsia="lt-LT" w:bidi="lt-LT"/>
        </w:rPr>
        <w:t xml:space="preserve"> </w:t>
      </w:r>
      <w:r w:rsidRPr="00ED07AA">
        <w:rPr>
          <w:rFonts w:ascii="Times New Roman" w:eastAsia="Times New Roman" w:hAnsi="Times New Roman" w:cs="Times New Roman"/>
          <w:sz w:val="24"/>
          <w:szCs w:val="24"/>
          <w:lang w:eastAsia="lt-LT" w:bidi="lt-LT"/>
        </w:rPr>
        <w:t>situaciją;</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6.2.3. Nuolat stebima situacija, atsižvelgiant į psichosocialinės rizikos veiksnius,  1-ą kartą per metus atliekama anketinė apklausa „</w:t>
      </w:r>
      <w:r w:rsidRPr="00ED07AA">
        <w:rPr>
          <w:rFonts w:ascii="Times New Roman" w:eastAsia="Times New Roman" w:hAnsi="Times New Roman" w:cs="Times New Roman"/>
          <w:b/>
          <w:sz w:val="24"/>
          <w:szCs w:val="24"/>
          <w:lang w:eastAsia="lt-LT" w:bidi="lt-LT"/>
        </w:rPr>
        <w:t>Darbuotojų psi</w:t>
      </w:r>
      <w:r w:rsidR="00E73BCB">
        <w:rPr>
          <w:rFonts w:ascii="Times New Roman" w:eastAsia="Times New Roman" w:hAnsi="Times New Roman" w:cs="Times New Roman"/>
          <w:b/>
          <w:sz w:val="24"/>
          <w:szCs w:val="24"/>
          <w:lang w:eastAsia="lt-LT" w:bidi="lt-LT"/>
        </w:rPr>
        <w:t>chologinio saugumo užtikrinimas“</w:t>
      </w:r>
      <w:r w:rsidRPr="00ED07AA">
        <w:rPr>
          <w:rFonts w:ascii="Times New Roman" w:eastAsia="Times New Roman" w:hAnsi="Times New Roman" w:cs="Times New Roman"/>
          <w:b/>
          <w:sz w:val="24"/>
          <w:szCs w:val="24"/>
          <w:lang w:eastAsia="lt-LT" w:bidi="lt-LT"/>
        </w:rPr>
        <w:t xml:space="preserve"> </w:t>
      </w:r>
      <w:r w:rsidR="005C0B92" w:rsidRPr="005C0B92">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sz w:val="24"/>
          <w:szCs w:val="24"/>
          <w:lang w:eastAsia="lt-LT" w:bidi="lt-LT"/>
        </w:rPr>
        <w:t>1 priedas</w:t>
      </w:r>
      <w:r w:rsidR="005C0B92" w:rsidRPr="005C0B92">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b/>
          <w:sz w:val="24"/>
          <w:szCs w:val="24"/>
          <w:lang w:eastAsia="lt-LT" w:bidi="lt-LT"/>
        </w:rPr>
        <w:t xml:space="preserve"> </w:t>
      </w:r>
      <w:r w:rsidRPr="00ED07AA">
        <w:rPr>
          <w:rFonts w:ascii="Times New Roman" w:eastAsia="Times New Roman" w:hAnsi="Times New Roman" w:cs="Times New Roman"/>
          <w:sz w:val="24"/>
          <w:szCs w:val="24"/>
          <w:lang w:eastAsia="lt-LT" w:bidi="lt-LT"/>
        </w:rPr>
        <w:t>mokytojams ir specialistams – el. dienyne „Mūsų darželis“, kitiems darbuotojams – popieriniame variante.</w:t>
      </w:r>
      <w:r w:rsidRPr="00ED07AA">
        <w:rPr>
          <w:rFonts w:ascii="Times New Roman" w:eastAsia="Times New Roman" w:hAnsi="Times New Roman" w:cs="Times New Roman"/>
          <w:lang w:eastAsia="lt-LT" w:bidi="lt-LT"/>
        </w:rPr>
        <w:t xml:space="preserve"> </w:t>
      </w:r>
      <w:r w:rsidRPr="00ED07AA">
        <w:rPr>
          <w:rFonts w:ascii="Times New Roman" w:eastAsia="Times New Roman" w:hAnsi="Times New Roman" w:cs="Times New Roman"/>
          <w:sz w:val="24"/>
          <w:szCs w:val="24"/>
          <w:lang w:eastAsia="lt-LT" w:bidi="lt-LT"/>
        </w:rPr>
        <w:t xml:space="preserve"> Esant reikalui atnaujinamas psichosocialinės rizikos vertinimas.</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6.3. Tretiniai prevenciniai</w:t>
      </w:r>
      <w:r w:rsidRPr="00ED07AA">
        <w:rPr>
          <w:rFonts w:ascii="Times New Roman" w:eastAsia="Times New Roman" w:hAnsi="Times New Roman" w:cs="Times New Roman"/>
          <w:b/>
          <w:spacing w:val="-1"/>
          <w:sz w:val="24"/>
          <w:szCs w:val="24"/>
          <w:lang w:eastAsia="lt-LT" w:bidi="lt-LT"/>
        </w:rPr>
        <w:t xml:space="preserve"> </w:t>
      </w:r>
      <w:r w:rsidRPr="00ED07AA">
        <w:rPr>
          <w:rFonts w:ascii="Times New Roman" w:eastAsia="Times New Roman" w:hAnsi="Times New Roman" w:cs="Times New Roman"/>
          <w:b/>
          <w:sz w:val="24"/>
          <w:szCs w:val="24"/>
          <w:lang w:eastAsia="lt-LT" w:bidi="lt-LT"/>
        </w:rPr>
        <w:t>veiksmai:</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6.3.1. Psichologinį smurtą ir </w:t>
      </w:r>
      <w:proofErr w:type="spellStart"/>
      <w:r w:rsidRPr="00ED07AA">
        <w:rPr>
          <w:rFonts w:ascii="Times New Roman" w:eastAsia="Times New Roman" w:hAnsi="Times New Roman" w:cs="Times New Roman"/>
          <w:sz w:val="24"/>
          <w:szCs w:val="24"/>
          <w:lang w:eastAsia="lt-LT" w:bidi="lt-LT"/>
        </w:rPr>
        <w:t>mobingą</w:t>
      </w:r>
      <w:proofErr w:type="spellEnd"/>
      <w:r w:rsidRPr="00ED07AA">
        <w:rPr>
          <w:rFonts w:ascii="Times New Roman" w:eastAsia="Times New Roman" w:hAnsi="Times New Roman" w:cs="Times New Roman"/>
          <w:sz w:val="24"/>
          <w:szCs w:val="24"/>
          <w:lang w:eastAsia="lt-LT" w:bidi="lt-LT"/>
        </w:rPr>
        <w:t xml:space="preserve"> patyrusių ar mačiusių darbuotojų psichologinių traumų ir streso lygio mažinimas, skubiai ir efektyviai nagrinėjant galimo psichologinio smurto ar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atvejus, teikiant rekomen</w:t>
      </w:r>
      <w:r w:rsidR="005C0B92">
        <w:rPr>
          <w:rFonts w:ascii="Times New Roman" w:eastAsia="Times New Roman" w:hAnsi="Times New Roman" w:cs="Times New Roman"/>
          <w:sz w:val="24"/>
          <w:szCs w:val="24"/>
          <w:lang w:eastAsia="lt-LT" w:bidi="lt-LT"/>
        </w:rPr>
        <w:t>dacijas administracijai</w:t>
      </w:r>
      <w:r w:rsidRPr="00ED07AA">
        <w:rPr>
          <w:rFonts w:ascii="Times New Roman" w:eastAsia="Times New Roman" w:hAnsi="Times New Roman" w:cs="Times New Roman"/>
          <w:sz w:val="24"/>
          <w:szCs w:val="24"/>
          <w:lang w:eastAsia="lt-LT" w:bidi="lt-LT"/>
        </w:rPr>
        <w:t>, užtikrinant psichologo paslaugų prieinamumą ir visų reikalingų psichologinės pagalbos resursų (psichologo, psichologinės pagalbos organizacijų, psichologinės pagalbos telefono linijų) nuorodų ir kontaktų sut</w:t>
      </w:r>
      <w:r w:rsidR="005C0B92">
        <w:rPr>
          <w:rFonts w:ascii="Times New Roman" w:eastAsia="Times New Roman" w:hAnsi="Times New Roman" w:cs="Times New Roman"/>
          <w:sz w:val="24"/>
          <w:szCs w:val="24"/>
          <w:lang w:eastAsia="lt-LT" w:bidi="lt-LT"/>
        </w:rPr>
        <w:t>eikimą visiems Mokyklos</w:t>
      </w:r>
      <w:r w:rsidRPr="00ED07AA">
        <w:rPr>
          <w:rFonts w:ascii="Times New Roman" w:eastAsia="Times New Roman" w:hAnsi="Times New Roman" w:cs="Times New Roman"/>
          <w:spacing w:val="-4"/>
          <w:sz w:val="24"/>
          <w:szCs w:val="24"/>
          <w:lang w:eastAsia="lt-LT" w:bidi="lt-LT"/>
        </w:rPr>
        <w:t xml:space="preserve"> </w:t>
      </w:r>
      <w:r w:rsidRPr="00ED07AA">
        <w:rPr>
          <w:rFonts w:ascii="Times New Roman" w:eastAsia="Times New Roman" w:hAnsi="Times New Roman" w:cs="Times New Roman"/>
          <w:sz w:val="24"/>
          <w:szCs w:val="24"/>
          <w:lang w:eastAsia="lt-LT" w:bidi="lt-LT"/>
        </w:rPr>
        <w:t>darbuotojams;</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6.3.2. Sąlygų dalytis patirtimi sudarymas organizuojant darbuotojų susirinkimus, skatinant darbuotojus kalbėti apie savo patirtis, </w:t>
      </w:r>
      <w:r w:rsidR="00E73BCB">
        <w:rPr>
          <w:rFonts w:ascii="Times New Roman" w:eastAsia="Times New Roman" w:hAnsi="Times New Roman" w:cs="Times New Roman"/>
          <w:sz w:val="24"/>
          <w:szCs w:val="24"/>
          <w:lang w:eastAsia="lt-LT" w:bidi="lt-LT"/>
        </w:rPr>
        <w:t>informuoti atsakingus asmeni</w:t>
      </w:r>
      <w:r w:rsidR="000747C5">
        <w:rPr>
          <w:rFonts w:ascii="Times New Roman" w:eastAsia="Times New Roman" w:hAnsi="Times New Roman" w:cs="Times New Roman"/>
          <w:sz w:val="24"/>
          <w:szCs w:val="24"/>
          <w:lang w:eastAsia="lt-LT" w:bidi="lt-LT"/>
        </w:rPr>
        <w:t>s</w:t>
      </w:r>
      <w:r w:rsidR="00E73BCB">
        <w:rPr>
          <w:rFonts w:ascii="Times New Roman" w:eastAsia="Times New Roman" w:hAnsi="Times New Roman" w:cs="Times New Roman"/>
          <w:sz w:val="24"/>
          <w:szCs w:val="24"/>
          <w:lang w:eastAsia="lt-LT" w:bidi="lt-LT"/>
        </w:rPr>
        <w:t>, darbuotojų atstovą</w:t>
      </w:r>
      <w:r w:rsidRPr="00ED07AA">
        <w:rPr>
          <w:rFonts w:ascii="Times New Roman" w:eastAsia="Times New Roman" w:hAnsi="Times New Roman" w:cs="Times New Roman"/>
          <w:sz w:val="24"/>
          <w:szCs w:val="24"/>
          <w:lang w:eastAsia="lt-LT" w:bidi="lt-LT"/>
        </w:rPr>
        <w:t xml:space="preserve"> ir ieškoti pagalbos, gauti paramos iš</w:t>
      </w:r>
      <w:r w:rsidRPr="00ED07AA">
        <w:rPr>
          <w:rFonts w:ascii="Times New Roman" w:eastAsia="Times New Roman" w:hAnsi="Times New Roman" w:cs="Times New Roman"/>
          <w:spacing w:val="-2"/>
          <w:sz w:val="24"/>
          <w:szCs w:val="24"/>
          <w:lang w:eastAsia="lt-LT" w:bidi="lt-LT"/>
        </w:rPr>
        <w:t xml:space="preserve"> </w:t>
      </w:r>
      <w:r w:rsidRPr="00ED07AA">
        <w:rPr>
          <w:rFonts w:ascii="Times New Roman" w:eastAsia="Times New Roman" w:hAnsi="Times New Roman" w:cs="Times New Roman"/>
          <w:sz w:val="24"/>
          <w:szCs w:val="24"/>
          <w:lang w:eastAsia="lt-LT" w:bidi="lt-LT"/>
        </w:rPr>
        <w:t>kolegų;</w:t>
      </w:r>
    </w:p>
    <w:p w:rsidR="00ED07AA" w:rsidRPr="00ED07AA" w:rsidRDefault="00ED07AA" w:rsidP="005C0B92">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6.3.3. Stengtis iškilusias problemas spręsti neformaliomis priemonėmis – pokalbiu su smurtautoju, psichologo konsultacijos rekomendavimu, o jei t</w:t>
      </w:r>
      <w:r w:rsidR="005C0B92">
        <w:rPr>
          <w:rFonts w:ascii="Times New Roman" w:eastAsia="Times New Roman" w:hAnsi="Times New Roman" w:cs="Times New Roman"/>
          <w:sz w:val="24"/>
          <w:szCs w:val="24"/>
          <w:lang w:eastAsia="lt-LT" w:bidi="lt-LT"/>
        </w:rPr>
        <w:t xml:space="preserve">o nepakanka, naudoti drausmines </w:t>
      </w:r>
      <w:r w:rsidRPr="00ED07AA">
        <w:rPr>
          <w:rFonts w:ascii="Times New Roman" w:eastAsia="Times New Roman" w:hAnsi="Times New Roman" w:cs="Times New Roman"/>
          <w:sz w:val="24"/>
          <w:szCs w:val="24"/>
          <w:lang w:eastAsia="lt-LT" w:bidi="lt-LT"/>
        </w:rPr>
        <w:t>priemones – raštišką įspė</w:t>
      </w:r>
      <w:r w:rsidR="004F4DB1">
        <w:rPr>
          <w:rFonts w:ascii="Times New Roman" w:eastAsia="Times New Roman" w:hAnsi="Times New Roman" w:cs="Times New Roman"/>
          <w:sz w:val="24"/>
          <w:szCs w:val="24"/>
          <w:lang w:eastAsia="lt-LT" w:bidi="lt-LT"/>
        </w:rPr>
        <w:t>jimą, perkėlimą į kitas</w:t>
      </w:r>
      <w:r w:rsidRPr="00ED07AA">
        <w:rPr>
          <w:rFonts w:ascii="Times New Roman" w:eastAsia="Times New Roman" w:hAnsi="Times New Roman" w:cs="Times New Roman"/>
          <w:sz w:val="24"/>
          <w:szCs w:val="24"/>
          <w:lang w:eastAsia="lt-LT" w:bidi="lt-LT"/>
        </w:rPr>
        <w:t xml:space="preserve"> pareigas, atleidimą iš darbo;</w:t>
      </w:r>
    </w:p>
    <w:p w:rsidR="00ED07AA" w:rsidRPr="00ED07AA" w:rsidRDefault="00ED07AA" w:rsidP="002A291E">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6.3.4. Drausminės procedūros numatomos ir taikomos smurtautojams, atsižvelgiant į abiejų smurto įvykyje dalyvavusių pusių paaiškinimus, nurodomas aplinkybes, ankstesnį smurtautojo elgesį, objektyviai jas išklausius.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3D27AF" w:rsidRDefault="003D27AF"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3D27AF" w:rsidRDefault="003D27AF"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3D27AF" w:rsidRPr="00ED07AA" w:rsidRDefault="003D27AF"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lastRenderedPageBreak/>
        <w:t>III SKYRIUS</w:t>
      </w: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PSICHOLOGINIO SMURTO IR MOBINGO DARBE ATVEJŲ REGISTRAVIMO IR</w:t>
      </w: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NAGRINĖJIMO TVARKA</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b/>
          <w:sz w:val="24"/>
          <w:szCs w:val="24"/>
          <w:lang w:eastAsia="lt-LT" w:bidi="lt-LT"/>
        </w:rPr>
      </w:pP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7. Galimai patirtus ar pastebėtus psichologinio smurto ir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atvejus nagrinėja, prevencines priemones siūlo direktoriaus įsakymu sudaryta ir patvirtinta galimų</w:t>
      </w:r>
      <w:r w:rsidR="00F6516D">
        <w:rPr>
          <w:rFonts w:ascii="Times New Roman" w:eastAsia="Times New Roman" w:hAnsi="Times New Roman" w:cs="Times New Roman"/>
          <w:sz w:val="24"/>
          <w:szCs w:val="24"/>
          <w:lang w:eastAsia="lt-LT" w:bidi="lt-LT"/>
        </w:rPr>
        <w:t xml:space="preserve"> </w:t>
      </w:r>
      <w:r w:rsidRPr="00ED07AA">
        <w:rPr>
          <w:rFonts w:ascii="Times New Roman" w:eastAsia="Times New Roman" w:hAnsi="Times New Roman" w:cs="Times New Roman"/>
          <w:sz w:val="24"/>
          <w:szCs w:val="24"/>
          <w:lang w:eastAsia="lt-LT" w:bidi="lt-LT"/>
        </w:rPr>
        <w:t>psichologinio smurto darbe atvejų nagrinėjimo komisija (toliau – Komisija).</w:t>
      </w: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8. Darbuotojas, galimai patyręs ar pastebėjęs psichologinio smurto ar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atvejį, turi teisę (taip pat ir anonimiškai) apie jį pranešti:</w:t>
      </w:r>
    </w:p>
    <w:p w:rsidR="00ED07AA" w:rsidRPr="00ED07AA" w:rsidRDefault="00ED07AA" w:rsidP="003D27AF">
      <w:pPr>
        <w:suppressAutoHyphens/>
        <w:spacing w:after="0" w:line="240" w:lineRule="auto"/>
        <w:ind w:firstLine="720"/>
        <w:rPr>
          <w:rFonts w:ascii="Times New Roman" w:eastAsia="NSimSun" w:hAnsi="Times New Roman" w:cs="Times New Roman"/>
          <w:b/>
          <w:kern w:val="2"/>
          <w:sz w:val="24"/>
          <w:szCs w:val="24"/>
          <w:lang w:eastAsia="zh-CN" w:bidi="hi-IN"/>
        </w:rPr>
      </w:pPr>
      <w:r w:rsidRPr="00ED07AA">
        <w:rPr>
          <w:rFonts w:ascii="Times New Roman" w:eastAsia="Times New Roman" w:hAnsi="Times New Roman" w:cs="Times New Roman"/>
          <w:sz w:val="24"/>
          <w:szCs w:val="24"/>
          <w:lang w:eastAsia="lt-LT" w:bidi="lt-LT"/>
        </w:rPr>
        <w:t>8.1. informuojant savo ti</w:t>
      </w:r>
      <w:r w:rsidR="00F6516D">
        <w:rPr>
          <w:rFonts w:ascii="Times New Roman" w:eastAsia="Times New Roman" w:hAnsi="Times New Roman" w:cs="Times New Roman"/>
          <w:sz w:val="24"/>
          <w:szCs w:val="24"/>
          <w:lang w:eastAsia="lt-LT" w:bidi="lt-LT"/>
        </w:rPr>
        <w:t>esioginį vadovą</w:t>
      </w:r>
      <w:r w:rsidRPr="00ED07AA">
        <w:rPr>
          <w:rFonts w:ascii="Times New Roman" w:eastAsia="Times New Roman" w:hAnsi="Times New Roman" w:cs="Times New Roman"/>
          <w:sz w:val="24"/>
          <w:szCs w:val="24"/>
          <w:lang w:eastAsia="lt-LT" w:bidi="lt-LT"/>
        </w:rPr>
        <w:t xml:space="preserve"> </w:t>
      </w:r>
      <w:r w:rsidR="003D27AF">
        <w:rPr>
          <w:rFonts w:ascii="Times New Roman" w:eastAsia="Times New Roman" w:hAnsi="Times New Roman" w:cs="Times New Roman"/>
          <w:sz w:val="24"/>
          <w:szCs w:val="24"/>
          <w:lang w:eastAsia="lt-LT" w:bidi="lt-LT"/>
        </w:rPr>
        <w:t xml:space="preserve">užpildant </w:t>
      </w:r>
      <w:r w:rsidR="003D27AF">
        <w:rPr>
          <w:rFonts w:ascii="Times New Roman" w:eastAsia="NSimSun" w:hAnsi="Times New Roman" w:cs="Times New Roman"/>
          <w:b/>
          <w:kern w:val="2"/>
          <w:sz w:val="24"/>
          <w:szCs w:val="24"/>
          <w:lang w:eastAsia="zh-CN" w:bidi="hi-IN"/>
        </w:rPr>
        <w:t>D</w:t>
      </w:r>
      <w:r w:rsidR="003D27AF" w:rsidRPr="00323C78">
        <w:rPr>
          <w:rFonts w:ascii="Times New Roman" w:eastAsia="NSimSun" w:hAnsi="Times New Roman" w:cs="Times New Roman"/>
          <w:b/>
          <w:kern w:val="2"/>
          <w:sz w:val="24"/>
          <w:szCs w:val="24"/>
          <w:lang w:eastAsia="zh-CN" w:bidi="hi-IN"/>
        </w:rPr>
        <w:t>arbuot</w:t>
      </w:r>
      <w:r w:rsidR="003D27AF">
        <w:rPr>
          <w:rFonts w:ascii="Times New Roman" w:eastAsia="NSimSun" w:hAnsi="Times New Roman" w:cs="Times New Roman"/>
          <w:b/>
          <w:kern w:val="2"/>
          <w:sz w:val="24"/>
          <w:szCs w:val="24"/>
          <w:lang w:eastAsia="zh-CN" w:bidi="hi-IN"/>
        </w:rPr>
        <w:t xml:space="preserve">ojų galimų psichologinio smurto </w:t>
      </w:r>
      <w:r w:rsidR="003D27AF" w:rsidRPr="00323C78">
        <w:rPr>
          <w:rFonts w:ascii="Times New Roman" w:eastAsia="NSimSun" w:hAnsi="Times New Roman" w:cs="Times New Roman"/>
          <w:b/>
          <w:kern w:val="2"/>
          <w:sz w:val="24"/>
          <w:szCs w:val="24"/>
          <w:lang w:eastAsia="zh-CN" w:bidi="hi-IN"/>
        </w:rPr>
        <w:t>atvejų darbe</w:t>
      </w:r>
      <w:r w:rsidR="003D27AF">
        <w:rPr>
          <w:rFonts w:ascii="Times New Roman" w:eastAsia="NSimSun" w:hAnsi="Times New Roman" w:cs="Times New Roman"/>
          <w:b/>
          <w:kern w:val="2"/>
          <w:sz w:val="24"/>
          <w:szCs w:val="24"/>
          <w:lang w:eastAsia="zh-CN" w:bidi="hi-IN"/>
        </w:rPr>
        <w:t xml:space="preserve"> anketą</w:t>
      </w:r>
      <w:r w:rsidRPr="00ED07AA">
        <w:rPr>
          <w:rFonts w:ascii="Times New Roman" w:eastAsia="Times New Roman" w:hAnsi="Times New Roman" w:cs="Times New Roman"/>
          <w:b/>
          <w:sz w:val="24"/>
          <w:szCs w:val="24"/>
          <w:lang w:eastAsia="lt-LT" w:bidi="lt-LT"/>
        </w:rPr>
        <w:t xml:space="preserve">, </w:t>
      </w:r>
      <w:r w:rsidR="00F6516D" w:rsidRPr="00F6516D">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sz w:val="24"/>
          <w:szCs w:val="24"/>
          <w:lang w:eastAsia="lt-LT" w:bidi="lt-LT"/>
        </w:rPr>
        <w:t>2 priedas</w:t>
      </w:r>
      <w:r w:rsidR="00F6516D">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b/>
          <w:sz w:val="24"/>
          <w:szCs w:val="24"/>
          <w:lang w:eastAsia="lt-LT" w:bidi="lt-LT"/>
        </w:rPr>
        <w:t>;</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8.2. tiesiogini</w:t>
      </w:r>
      <w:r w:rsidR="00F6516D">
        <w:rPr>
          <w:rFonts w:ascii="Times New Roman" w:eastAsia="Times New Roman" w:hAnsi="Times New Roman" w:cs="Times New Roman"/>
          <w:sz w:val="24"/>
          <w:szCs w:val="24"/>
          <w:lang w:eastAsia="lt-LT" w:bidi="lt-LT"/>
        </w:rPr>
        <w:t>s vadovas</w:t>
      </w:r>
      <w:r w:rsidRPr="00ED07AA">
        <w:rPr>
          <w:rFonts w:ascii="Times New Roman" w:eastAsia="Times New Roman" w:hAnsi="Times New Roman" w:cs="Times New Roman"/>
          <w:sz w:val="24"/>
          <w:szCs w:val="24"/>
          <w:lang w:eastAsia="lt-LT" w:bidi="lt-LT"/>
        </w:rPr>
        <w:t xml:space="preserve"> apie praneštą atvejį informuoja Komisiją pateikiant reikiamą informaciją.</w:t>
      </w: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9. Pagal poreikį, Komisijos pirmininko (ar jo pavaduotojo) sprendimu, gali būti į Komisiją įtraukiamas papildomas (-i) specialistas (-ai) ar darb</w:t>
      </w:r>
      <w:r w:rsidR="00F6516D">
        <w:rPr>
          <w:rFonts w:ascii="Times New Roman" w:eastAsia="Times New Roman" w:hAnsi="Times New Roman" w:cs="Times New Roman"/>
          <w:sz w:val="24"/>
          <w:szCs w:val="24"/>
          <w:lang w:eastAsia="lt-LT" w:bidi="lt-LT"/>
        </w:rPr>
        <w:t>uotojas (-ai) (Mokyklos</w:t>
      </w:r>
      <w:r w:rsidRPr="00ED07AA">
        <w:rPr>
          <w:rFonts w:ascii="Times New Roman" w:eastAsia="Times New Roman" w:hAnsi="Times New Roman" w:cs="Times New Roman"/>
          <w:sz w:val="24"/>
          <w:szCs w:val="24"/>
          <w:lang w:eastAsia="lt-LT" w:bidi="lt-LT"/>
        </w:rPr>
        <w:t xml:space="preserve"> administracijos darbuotojas, darbuotojų atstovas (-ai),  ar kt.) atvejo nagrinėjimui.</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10. Galimo psichologinio smurto ar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darbe atvejo nagrinėjimo procedūra:</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10.1. pradedama nedelsiant Komisijai gavus rašytinę informaciją Apraše nurodytomis </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priemonėmis arba kitais būdais (visuomenės informavimo priemonėse paskelbtą ar kt.);</w:t>
      </w: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10.2. galimo psichologinio smurto ar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atvejis nedelsiant užregistruojamas </w:t>
      </w:r>
      <w:r w:rsidRPr="00ED07AA">
        <w:rPr>
          <w:rFonts w:ascii="Times New Roman" w:eastAsia="Times New Roman" w:hAnsi="Times New Roman" w:cs="Times New Roman"/>
          <w:b/>
          <w:sz w:val="24"/>
          <w:szCs w:val="24"/>
          <w:lang w:eastAsia="lt-LT" w:bidi="lt-LT"/>
        </w:rPr>
        <w:t xml:space="preserve">Psichologinio smurto ar </w:t>
      </w:r>
      <w:proofErr w:type="spellStart"/>
      <w:r w:rsidRPr="00ED07AA">
        <w:rPr>
          <w:rFonts w:ascii="Times New Roman" w:eastAsia="Times New Roman" w:hAnsi="Times New Roman" w:cs="Times New Roman"/>
          <w:b/>
          <w:sz w:val="24"/>
          <w:szCs w:val="24"/>
          <w:lang w:eastAsia="lt-LT" w:bidi="lt-LT"/>
        </w:rPr>
        <w:t>mobingo</w:t>
      </w:r>
      <w:proofErr w:type="spellEnd"/>
      <w:r w:rsidRPr="00ED07AA">
        <w:rPr>
          <w:rFonts w:ascii="Times New Roman" w:eastAsia="Times New Roman" w:hAnsi="Times New Roman" w:cs="Times New Roman"/>
          <w:b/>
          <w:sz w:val="24"/>
          <w:szCs w:val="24"/>
          <w:lang w:eastAsia="lt-LT" w:bidi="lt-LT"/>
        </w:rPr>
        <w:t xml:space="preserve"> atvejo registracijos žurnale, </w:t>
      </w:r>
      <w:r w:rsidR="00F6516D" w:rsidRPr="00F6516D">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sz w:val="24"/>
          <w:szCs w:val="24"/>
          <w:lang w:eastAsia="lt-LT" w:bidi="lt-LT"/>
        </w:rPr>
        <w:t>3 priedas</w:t>
      </w:r>
      <w:r w:rsidR="00F6516D" w:rsidRPr="00F6516D">
        <w:rPr>
          <w:rFonts w:ascii="Times New Roman" w:eastAsia="Times New Roman" w:hAnsi="Times New Roman" w:cs="Times New Roman"/>
          <w:sz w:val="24"/>
          <w:szCs w:val="24"/>
          <w:lang w:eastAsia="lt-LT" w:bidi="lt-LT"/>
        </w:rPr>
        <w:t>)</w:t>
      </w:r>
      <w:r w:rsidRPr="00ED07AA">
        <w:rPr>
          <w:rFonts w:ascii="Times New Roman" w:eastAsia="Times New Roman" w:hAnsi="Times New Roman" w:cs="Times New Roman"/>
          <w:sz w:val="24"/>
          <w:szCs w:val="24"/>
          <w:lang w:eastAsia="lt-LT" w:bidi="lt-LT"/>
        </w:rPr>
        <w:t xml:space="preserve"> ir Komisijos pirmininkas, jo pavaduotojas ar sekretorius informuoja Komisiją bei pateikia gautą medžiagą susipažinimui;</w:t>
      </w:r>
    </w:p>
    <w:p w:rsidR="00ED07AA" w:rsidRPr="00ED07AA" w:rsidRDefault="00F6516D"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10.3. k</w:t>
      </w:r>
      <w:r w:rsidR="00ED07AA" w:rsidRPr="00ED07AA">
        <w:rPr>
          <w:rFonts w:ascii="Times New Roman" w:eastAsia="Times New Roman" w:hAnsi="Times New Roman" w:cs="Times New Roman"/>
          <w:sz w:val="24"/>
          <w:szCs w:val="24"/>
          <w:lang w:eastAsia="lt-LT" w:bidi="lt-LT"/>
        </w:rPr>
        <w:t xml:space="preserve">omisija turi teisę prašyti darbuotojo, galimai patyrusio ar pastebėjusio psichologinio smurto ar </w:t>
      </w:r>
      <w:proofErr w:type="spellStart"/>
      <w:r w:rsidR="00ED07AA" w:rsidRPr="00ED07AA">
        <w:rPr>
          <w:rFonts w:ascii="Times New Roman" w:eastAsia="Times New Roman" w:hAnsi="Times New Roman" w:cs="Times New Roman"/>
          <w:sz w:val="24"/>
          <w:szCs w:val="24"/>
          <w:lang w:eastAsia="lt-LT" w:bidi="lt-LT"/>
        </w:rPr>
        <w:t>mobingo</w:t>
      </w:r>
      <w:proofErr w:type="spellEnd"/>
      <w:r w:rsidR="00ED07AA" w:rsidRPr="00ED07AA">
        <w:rPr>
          <w:rFonts w:ascii="Times New Roman" w:eastAsia="Times New Roman" w:hAnsi="Times New Roman" w:cs="Times New Roman"/>
          <w:sz w:val="24"/>
          <w:szCs w:val="24"/>
          <w:lang w:eastAsia="lt-LT" w:bidi="lt-LT"/>
        </w:rPr>
        <w:t xml:space="preserve"> atvejį, galimai įvykyje dalyvavusių asmenų (įvykio liudininkų, nukentėjusiųjų, galimų smurtautojų) ir kitų darbuotojų paaiškinimo, informacijos patikslinimo raštu ar žodžiu ir turimų įrodymų pateikimo;</w:t>
      </w: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 xml:space="preserve">10.4 darbuotojas, galimai patyręs ar pastebėjęs psichologinio smurto ar </w:t>
      </w:r>
      <w:proofErr w:type="spellStart"/>
      <w:r w:rsidRPr="00ED07AA">
        <w:rPr>
          <w:rFonts w:ascii="Times New Roman" w:eastAsia="Times New Roman" w:hAnsi="Times New Roman" w:cs="Times New Roman"/>
          <w:sz w:val="24"/>
          <w:szCs w:val="24"/>
          <w:lang w:eastAsia="lt-LT" w:bidi="lt-LT"/>
        </w:rPr>
        <w:t>mobingo</w:t>
      </w:r>
      <w:proofErr w:type="spellEnd"/>
      <w:r w:rsidRPr="00ED07AA">
        <w:rPr>
          <w:rFonts w:ascii="Times New Roman" w:eastAsia="Times New Roman" w:hAnsi="Times New Roman" w:cs="Times New Roman"/>
          <w:sz w:val="24"/>
          <w:szCs w:val="24"/>
          <w:lang w:eastAsia="lt-LT" w:bidi="lt-LT"/>
        </w:rPr>
        <w:t xml:space="preserve"> atvejį, galimai įvykyje dalyvavę asmenys (įvykio liudininkai, nukentėjusiej</w:t>
      </w:r>
      <w:r w:rsidR="00F6516D">
        <w:rPr>
          <w:rFonts w:ascii="Times New Roman" w:eastAsia="Times New Roman" w:hAnsi="Times New Roman" w:cs="Times New Roman"/>
          <w:sz w:val="24"/>
          <w:szCs w:val="24"/>
          <w:lang w:eastAsia="lt-LT" w:bidi="lt-LT"/>
        </w:rPr>
        <w:t xml:space="preserve">i, galimi smurtautojai) ir kiti </w:t>
      </w:r>
      <w:r w:rsidRPr="00ED07AA">
        <w:rPr>
          <w:rFonts w:ascii="Times New Roman" w:eastAsia="Times New Roman" w:hAnsi="Times New Roman" w:cs="Times New Roman"/>
          <w:sz w:val="24"/>
          <w:szCs w:val="24"/>
          <w:lang w:eastAsia="lt-LT" w:bidi="lt-LT"/>
        </w:rPr>
        <w:t>darbuotojai privalo bendradarbiauti su Komisija ir teikti visą atvejo tyrimui reikalingą informaciją;</w:t>
      </w: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10.5. surinkus informaciją, rengiamas Komisijos posėdis, kuriame atvejis aptariamas ir teikiamos išvados bei prevenci</w:t>
      </w:r>
      <w:r w:rsidR="00F6516D">
        <w:rPr>
          <w:rFonts w:ascii="Times New Roman" w:eastAsia="Times New Roman" w:hAnsi="Times New Roman" w:cs="Times New Roman"/>
          <w:sz w:val="24"/>
          <w:szCs w:val="24"/>
          <w:lang w:eastAsia="lt-LT" w:bidi="lt-LT"/>
        </w:rPr>
        <w:t xml:space="preserve">nės priemonės Mokyklos </w:t>
      </w:r>
      <w:r w:rsidRPr="00ED07AA">
        <w:rPr>
          <w:rFonts w:ascii="Times New Roman" w:eastAsia="Times New Roman" w:hAnsi="Times New Roman" w:cs="Times New Roman"/>
          <w:sz w:val="24"/>
          <w:szCs w:val="24"/>
          <w:lang w:eastAsia="lt-LT" w:bidi="lt-LT"/>
        </w:rPr>
        <w:t>administracijai;</w:t>
      </w:r>
    </w:p>
    <w:p w:rsidR="00ED07AA" w:rsidRPr="00ED07AA" w:rsidRDefault="00ED07AA"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10.6. Komisijos posėdžius protokoluoja ir su Komisijos veikla susijusius dokumentus registruoja Komisijos sekretorius.</w:t>
      </w:r>
    </w:p>
    <w:p w:rsidR="00ED07AA" w:rsidRPr="00ED07AA" w:rsidRDefault="00F6516D"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11. Mokykla</w:t>
      </w:r>
      <w:r w:rsidR="00ED07AA" w:rsidRPr="00ED07AA">
        <w:rPr>
          <w:rFonts w:ascii="Times New Roman" w:eastAsia="Times New Roman" w:hAnsi="Times New Roman" w:cs="Times New Roman"/>
          <w:sz w:val="24"/>
          <w:szCs w:val="24"/>
          <w:lang w:eastAsia="lt-LT" w:bidi="lt-LT"/>
        </w:rPr>
        <w:t xml:space="preserve"> užtikrina reikiamos pagalbos teikimą nukentėjusiesiems pagal psichologinio smurto ir </w:t>
      </w:r>
      <w:proofErr w:type="spellStart"/>
      <w:r w:rsidR="00ED07AA" w:rsidRPr="00ED07AA">
        <w:rPr>
          <w:rFonts w:ascii="Times New Roman" w:eastAsia="Times New Roman" w:hAnsi="Times New Roman" w:cs="Times New Roman"/>
          <w:sz w:val="24"/>
          <w:szCs w:val="24"/>
          <w:lang w:eastAsia="lt-LT" w:bidi="lt-LT"/>
        </w:rPr>
        <w:t>mobingo</w:t>
      </w:r>
      <w:proofErr w:type="spellEnd"/>
      <w:r w:rsidR="00ED07AA" w:rsidRPr="00ED07AA">
        <w:rPr>
          <w:rFonts w:ascii="Times New Roman" w:eastAsia="Times New Roman" w:hAnsi="Times New Roman" w:cs="Times New Roman"/>
          <w:sz w:val="24"/>
          <w:szCs w:val="24"/>
          <w:lang w:eastAsia="lt-LT" w:bidi="lt-LT"/>
        </w:rPr>
        <w:t xml:space="preserve"> darbe prevencijos įgyvendinimo tvarką. </w:t>
      </w:r>
    </w:p>
    <w:p w:rsidR="00ED07AA" w:rsidRPr="00ED07AA" w:rsidRDefault="00F6516D"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12. Mokykla</w:t>
      </w:r>
      <w:r w:rsidR="00ED07AA" w:rsidRPr="00ED07AA">
        <w:rPr>
          <w:rFonts w:ascii="Times New Roman" w:eastAsia="Times New Roman" w:hAnsi="Times New Roman" w:cs="Times New Roman"/>
          <w:sz w:val="24"/>
          <w:szCs w:val="24"/>
          <w:lang w:eastAsia="lt-LT" w:bidi="lt-LT"/>
        </w:rPr>
        <w:t xml:space="preserve"> užtikrina darbuotojų, pateikiančių pranešimą dėl psichologinio smurto</w:t>
      </w:r>
      <w:r>
        <w:rPr>
          <w:rFonts w:ascii="Times New Roman" w:eastAsia="Times New Roman" w:hAnsi="Times New Roman" w:cs="Times New Roman"/>
          <w:sz w:val="24"/>
          <w:szCs w:val="24"/>
          <w:lang w:eastAsia="lt-LT" w:bidi="lt-LT"/>
        </w:rPr>
        <w:t xml:space="preserve"> </w:t>
      </w:r>
      <w:r w:rsidR="00ED07AA" w:rsidRPr="00ED07AA">
        <w:rPr>
          <w:rFonts w:ascii="Times New Roman" w:eastAsia="Times New Roman" w:hAnsi="Times New Roman" w:cs="Times New Roman"/>
          <w:sz w:val="24"/>
          <w:szCs w:val="24"/>
          <w:lang w:eastAsia="lt-LT" w:bidi="lt-LT"/>
        </w:rPr>
        <w:t xml:space="preserve">ar </w:t>
      </w:r>
      <w:proofErr w:type="spellStart"/>
      <w:r w:rsidR="00ED07AA" w:rsidRPr="00ED07AA">
        <w:rPr>
          <w:rFonts w:ascii="Times New Roman" w:eastAsia="Times New Roman" w:hAnsi="Times New Roman" w:cs="Times New Roman"/>
          <w:sz w:val="24"/>
          <w:szCs w:val="24"/>
          <w:lang w:eastAsia="lt-LT" w:bidi="lt-LT"/>
        </w:rPr>
        <w:t>mobingo</w:t>
      </w:r>
      <w:proofErr w:type="spellEnd"/>
      <w:r w:rsidR="00ED07AA" w:rsidRPr="00ED07AA">
        <w:rPr>
          <w:rFonts w:ascii="Times New Roman" w:eastAsia="Times New Roman" w:hAnsi="Times New Roman" w:cs="Times New Roman"/>
          <w:sz w:val="24"/>
          <w:szCs w:val="24"/>
          <w:lang w:eastAsia="lt-LT" w:bidi="lt-LT"/>
        </w:rPr>
        <w:t xml:space="preserve"> konfidencialumą, objektyvumą ir nešališkumą visų galimo psichologinio smurto ar </w:t>
      </w:r>
      <w:proofErr w:type="spellStart"/>
      <w:r w:rsidR="00ED07AA" w:rsidRPr="00ED07AA">
        <w:rPr>
          <w:rFonts w:ascii="Times New Roman" w:eastAsia="Times New Roman" w:hAnsi="Times New Roman" w:cs="Times New Roman"/>
          <w:sz w:val="24"/>
          <w:szCs w:val="24"/>
          <w:lang w:eastAsia="lt-LT" w:bidi="lt-LT"/>
        </w:rPr>
        <w:t>mobingo</w:t>
      </w:r>
      <w:proofErr w:type="spellEnd"/>
      <w:r w:rsidR="00ED07AA" w:rsidRPr="00ED07AA">
        <w:rPr>
          <w:rFonts w:ascii="Times New Roman" w:eastAsia="Times New Roman" w:hAnsi="Times New Roman" w:cs="Times New Roman"/>
          <w:sz w:val="24"/>
          <w:szCs w:val="24"/>
          <w:lang w:eastAsia="lt-LT" w:bidi="lt-LT"/>
        </w:rPr>
        <w:t xml:space="preserve"> atvejo dalyvių atžvilgiu.</w:t>
      </w:r>
    </w:p>
    <w:p w:rsidR="00ED07AA" w:rsidRPr="00ED07AA" w:rsidRDefault="00F6516D" w:rsidP="00F6516D">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13. Mokykla</w:t>
      </w:r>
      <w:r w:rsidR="00ED07AA" w:rsidRPr="00ED07AA">
        <w:rPr>
          <w:rFonts w:ascii="Times New Roman" w:eastAsia="Times New Roman" w:hAnsi="Times New Roman" w:cs="Times New Roman"/>
          <w:sz w:val="24"/>
          <w:szCs w:val="24"/>
          <w:lang w:eastAsia="lt-LT" w:bidi="lt-LT"/>
        </w:rPr>
        <w:t xml:space="preserve"> užtikrina, jog darbuotojai bus apsaugoti nuo priešiško elgesio ar neigiamų pasekmių, jei pateiks pranešimą dėl galimai patirto ar pastebėto psichologinio smurto ar </w:t>
      </w:r>
      <w:proofErr w:type="spellStart"/>
      <w:r w:rsidR="00ED07AA" w:rsidRPr="00ED07AA">
        <w:rPr>
          <w:rFonts w:ascii="Times New Roman" w:eastAsia="Times New Roman" w:hAnsi="Times New Roman" w:cs="Times New Roman"/>
          <w:sz w:val="24"/>
          <w:szCs w:val="24"/>
          <w:lang w:eastAsia="lt-LT" w:bidi="lt-LT"/>
        </w:rPr>
        <w:t>mobingo</w:t>
      </w:r>
      <w:proofErr w:type="spellEnd"/>
      <w:r w:rsidR="00ED07AA" w:rsidRPr="00ED07AA">
        <w:rPr>
          <w:rFonts w:ascii="Times New Roman" w:eastAsia="Times New Roman" w:hAnsi="Times New Roman" w:cs="Times New Roman"/>
          <w:sz w:val="24"/>
          <w:szCs w:val="24"/>
          <w:lang w:eastAsia="lt-LT" w:bidi="lt-LT"/>
        </w:rPr>
        <w:t xml:space="preserve"> atvejo.</w:t>
      </w:r>
    </w:p>
    <w:p w:rsid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14. K</w:t>
      </w:r>
      <w:r w:rsidR="00F6516D">
        <w:rPr>
          <w:rFonts w:ascii="Times New Roman" w:eastAsia="Times New Roman" w:hAnsi="Times New Roman" w:cs="Times New Roman"/>
          <w:sz w:val="24"/>
          <w:szCs w:val="24"/>
          <w:lang w:eastAsia="lt-LT" w:bidi="lt-LT"/>
        </w:rPr>
        <w:t>omisija teikia Mokyklos direktoriui</w:t>
      </w:r>
      <w:r w:rsidRPr="00ED07AA">
        <w:rPr>
          <w:rFonts w:ascii="Times New Roman" w:eastAsia="Times New Roman" w:hAnsi="Times New Roman" w:cs="Times New Roman"/>
          <w:sz w:val="24"/>
          <w:szCs w:val="24"/>
          <w:lang w:eastAsia="lt-LT" w:bidi="lt-LT"/>
        </w:rPr>
        <w:t xml:space="preserve"> veiklos ataskaitą kas metus arba anksčiau,  atsižvelgiant į užregistruoto atvejo (-ų) pobūdį. </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15. pagalbos teikimas nukentėjusiems pagal psichologinio smurto ir </w:t>
      </w:r>
      <w:proofErr w:type="spellStart"/>
      <w:r>
        <w:rPr>
          <w:rFonts w:ascii="Times New Roman" w:eastAsia="Times New Roman" w:hAnsi="Times New Roman" w:cs="Times New Roman"/>
          <w:sz w:val="24"/>
          <w:szCs w:val="24"/>
          <w:lang w:eastAsia="lt-LT" w:bidi="lt-LT"/>
        </w:rPr>
        <w:t>mobingo</w:t>
      </w:r>
      <w:proofErr w:type="spellEnd"/>
      <w:r>
        <w:rPr>
          <w:rFonts w:ascii="Times New Roman" w:eastAsia="Times New Roman" w:hAnsi="Times New Roman" w:cs="Times New Roman"/>
          <w:sz w:val="24"/>
          <w:szCs w:val="24"/>
          <w:lang w:eastAsia="lt-LT" w:bidi="lt-LT"/>
        </w:rPr>
        <w:t xml:space="preserve"> darbe prevencijos įgyvendinimo tvarką:</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15.1. jei smurtauja bendradarbiai, mokiniai, tėvai – kreiptis į Mokyklos vadovą;</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15.2.</w:t>
      </w:r>
      <w:r w:rsidR="00DF1689">
        <w:rPr>
          <w:rFonts w:ascii="Times New Roman" w:eastAsia="Times New Roman" w:hAnsi="Times New Roman" w:cs="Times New Roman"/>
          <w:sz w:val="24"/>
          <w:szCs w:val="24"/>
          <w:lang w:eastAsia="lt-LT" w:bidi="lt-LT"/>
        </w:rPr>
        <w:t xml:space="preserve"> jei smurtauja Mokyklos vadovas</w:t>
      </w:r>
      <w:r>
        <w:rPr>
          <w:rFonts w:ascii="Times New Roman" w:eastAsia="Times New Roman" w:hAnsi="Times New Roman" w:cs="Times New Roman"/>
          <w:sz w:val="24"/>
          <w:szCs w:val="24"/>
          <w:lang w:eastAsia="lt-LT" w:bidi="lt-LT"/>
        </w:rPr>
        <w:t xml:space="preserve"> arba vadovas nesiima tiesioginių veiksmų smurtui stabdyti, kreiptis į Mokyklos steigėją – Panevėžio miesto savivaldybę;</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15.3. darbuotojui, patyrusiam psichologinį smurtą/</w:t>
      </w:r>
      <w:proofErr w:type="spellStart"/>
      <w:r>
        <w:rPr>
          <w:rFonts w:ascii="Times New Roman" w:eastAsia="Times New Roman" w:hAnsi="Times New Roman" w:cs="Times New Roman"/>
          <w:sz w:val="24"/>
          <w:szCs w:val="24"/>
          <w:lang w:eastAsia="lt-LT" w:bidi="lt-LT"/>
        </w:rPr>
        <w:t>mobingą</w:t>
      </w:r>
      <w:proofErr w:type="spellEnd"/>
      <w:r>
        <w:rPr>
          <w:rFonts w:ascii="Times New Roman" w:eastAsia="Times New Roman" w:hAnsi="Times New Roman" w:cs="Times New Roman"/>
          <w:sz w:val="24"/>
          <w:szCs w:val="24"/>
          <w:lang w:eastAsia="lt-LT" w:bidi="lt-LT"/>
        </w:rPr>
        <w:t>, psichologinę pagalbą teikia:</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15.3.1. Emocinė parama telefonu: Jaunimo linija, 8 80028888, Visą parą </w:t>
      </w:r>
      <w:hyperlink r:id="rId11" w:history="1">
        <w:r w:rsidRPr="00D05601">
          <w:rPr>
            <w:rStyle w:val="Hipersaitas"/>
            <w:rFonts w:ascii="Times New Roman" w:eastAsia="Times New Roman" w:hAnsi="Times New Roman" w:cs="Times New Roman"/>
            <w:sz w:val="24"/>
            <w:szCs w:val="24"/>
            <w:lang w:eastAsia="lt-LT" w:bidi="lt-LT"/>
          </w:rPr>
          <w:t>www.jaunimolinija.lt</w:t>
        </w:r>
      </w:hyperlink>
      <w:r>
        <w:rPr>
          <w:rFonts w:ascii="Times New Roman" w:eastAsia="Times New Roman" w:hAnsi="Times New Roman" w:cs="Times New Roman"/>
          <w:sz w:val="24"/>
          <w:szCs w:val="24"/>
          <w:lang w:eastAsia="lt-LT" w:bidi="lt-LT"/>
        </w:rPr>
        <w:t xml:space="preserve">  </w:t>
      </w:r>
    </w:p>
    <w:p w:rsidR="00C11803" w:rsidRDefault="00C11803"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15.3.2. Pagalba moteri</w:t>
      </w:r>
      <w:r w:rsidR="00DF1689">
        <w:rPr>
          <w:rFonts w:ascii="Times New Roman" w:eastAsia="Times New Roman" w:hAnsi="Times New Roman" w:cs="Times New Roman"/>
          <w:sz w:val="24"/>
          <w:szCs w:val="24"/>
          <w:lang w:eastAsia="lt-LT" w:bidi="lt-LT"/>
        </w:rPr>
        <w:t>ms linija, 8 80066366. Visą parą</w:t>
      </w:r>
      <w:r>
        <w:rPr>
          <w:rFonts w:ascii="Times New Roman" w:eastAsia="Times New Roman" w:hAnsi="Times New Roman" w:cs="Times New Roman"/>
          <w:sz w:val="24"/>
          <w:szCs w:val="24"/>
          <w:lang w:eastAsia="lt-LT" w:bidi="lt-LT"/>
        </w:rPr>
        <w:t xml:space="preserve"> </w:t>
      </w:r>
      <w:hyperlink r:id="rId12" w:history="1">
        <w:r w:rsidRPr="00D05601">
          <w:rPr>
            <w:rStyle w:val="Hipersaitas"/>
            <w:rFonts w:ascii="Times New Roman" w:eastAsia="Times New Roman" w:hAnsi="Times New Roman" w:cs="Times New Roman"/>
            <w:sz w:val="24"/>
            <w:szCs w:val="24"/>
            <w:lang w:eastAsia="lt-LT" w:bidi="lt-LT"/>
          </w:rPr>
          <w:t>www.pagalbosmoterimslinija.lt</w:t>
        </w:r>
      </w:hyperlink>
      <w:r>
        <w:rPr>
          <w:rFonts w:ascii="Times New Roman" w:eastAsia="Times New Roman" w:hAnsi="Times New Roman" w:cs="Times New Roman"/>
          <w:sz w:val="24"/>
          <w:szCs w:val="24"/>
          <w:lang w:eastAsia="lt-LT" w:bidi="lt-LT"/>
        </w:rPr>
        <w:t xml:space="preserve"> </w:t>
      </w:r>
    </w:p>
    <w:p w:rsidR="00FE7D90" w:rsidRPr="00ED07AA" w:rsidRDefault="00FE7D90"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15.3.3. Vilties linija, 116123, visą parą. </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IV SKYRIUS</w:t>
      </w: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ED07AA">
        <w:rPr>
          <w:rFonts w:ascii="Times New Roman" w:eastAsia="Times New Roman" w:hAnsi="Times New Roman" w:cs="Times New Roman"/>
          <w:b/>
          <w:sz w:val="24"/>
          <w:szCs w:val="24"/>
          <w:lang w:eastAsia="lt-LT" w:bidi="lt-LT"/>
        </w:rPr>
        <w:t>BAIGIAMOSIOS NUOSTATOS</w:t>
      </w:r>
    </w:p>
    <w:p w:rsidR="00ED07AA" w:rsidRPr="00ED07AA" w:rsidRDefault="00ED07AA" w:rsidP="00ED07AA">
      <w:pPr>
        <w:widowControl w:val="0"/>
        <w:autoSpaceDE w:val="0"/>
        <w:autoSpaceDN w:val="0"/>
        <w:spacing w:after="0" w:line="240" w:lineRule="auto"/>
        <w:jc w:val="both"/>
        <w:rPr>
          <w:rFonts w:ascii="Times New Roman" w:eastAsia="Times New Roman" w:hAnsi="Times New Roman" w:cs="Times New Roman"/>
          <w:b/>
          <w:sz w:val="24"/>
          <w:szCs w:val="24"/>
          <w:lang w:eastAsia="lt-LT" w:bidi="lt-LT"/>
        </w:rPr>
      </w:pPr>
    </w:p>
    <w:p w:rsidR="00ED07AA" w:rsidRPr="00ED07AA" w:rsidRDefault="00ED07AA" w:rsidP="00ED07A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15. Darbuotojai su šiuo Aprašu supa</w:t>
      </w:r>
      <w:r w:rsidR="00C11803">
        <w:rPr>
          <w:rFonts w:ascii="Times New Roman" w:eastAsia="Times New Roman" w:hAnsi="Times New Roman" w:cs="Times New Roman"/>
          <w:sz w:val="24"/>
          <w:szCs w:val="24"/>
          <w:lang w:eastAsia="lt-LT" w:bidi="lt-LT"/>
        </w:rPr>
        <w:t xml:space="preserve">žindinami siunčiant į </w:t>
      </w:r>
      <w:r w:rsidRPr="00ED07AA">
        <w:rPr>
          <w:rFonts w:ascii="Times New Roman" w:eastAsia="Times New Roman" w:hAnsi="Times New Roman" w:cs="Times New Roman"/>
          <w:sz w:val="24"/>
          <w:szCs w:val="24"/>
          <w:lang w:eastAsia="lt-LT" w:bidi="lt-LT"/>
        </w:rPr>
        <w:t>el. paštus ir atlikdami savo darbo funkcijas vadovaujasi šiame Apraše nustatytais principais.</w:t>
      </w:r>
    </w:p>
    <w:p w:rsidR="00ED07AA" w:rsidRPr="00ED07AA" w:rsidRDefault="00ED07AA" w:rsidP="00C11803">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16. Darbuotojams, pateikusiems pranešimą 8 p. nurodyta tvarka, užtikrinamas konfidencialumas pagal galiojančius teisės aktus.</w:t>
      </w:r>
    </w:p>
    <w:p w:rsidR="00ED07AA" w:rsidRPr="00ED07AA" w:rsidRDefault="00ED07AA" w:rsidP="004560AF">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17. Jei 8 p. nurodytoje tvarkoje pateikiamame pranešime minimi ir kiti galimi</w:t>
      </w:r>
      <w:r w:rsidR="00C11803">
        <w:rPr>
          <w:rFonts w:ascii="Times New Roman" w:eastAsia="Times New Roman" w:hAnsi="Times New Roman" w:cs="Times New Roman"/>
          <w:sz w:val="24"/>
          <w:szCs w:val="24"/>
          <w:lang w:eastAsia="lt-LT" w:bidi="lt-LT"/>
        </w:rPr>
        <w:t xml:space="preserve"> </w:t>
      </w:r>
      <w:r w:rsidRPr="00ED07AA">
        <w:rPr>
          <w:rFonts w:ascii="Times New Roman" w:eastAsia="Times New Roman" w:hAnsi="Times New Roman" w:cs="Times New Roman"/>
          <w:sz w:val="24"/>
          <w:szCs w:val="24"/>
          <w:lang w:eastAsia="lt-LT" w:bidi="lt-LT"/>
        </w:rPr>
        <w:t>nusižengimai (korupcijos, Etikos kodekso ar pan.), su tuo susijusi informacija perduodama pagal veiklos sritį atitinkamoms tarnyboms ir/ar komisijai nagrinėjimui.</w:t>
      </w:r>
    </w:p>
    <w:p w:rsidR="00ED07AA" w:rsidRPr="00ED07AA" w:rsidRDefault="00ED07AA" w:rsidP="004560AF">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18. Šio Aprašo pažeidimas gali būti laikomas dar</w:t>
      </w:r>
      <w:r w:rsidR="00C11803">
        <w:rPr>
          <w:rFonts w:ascii="Times New Roman" w:eastAsia="Times New Roman" w:hAnsi="Times New Roman" w:cs="Times New Roman"/>
          <w:sz w:val="24"/>
          <w:szCs w:val="24"/>
          <w:lang w:eastAsia="lt-LT" w:bidi="lt-LT"/>
        </w:rPr>
        <w:t xml:space="preserve">bo pareigų pažeidimu ir taikoma </w:t>
      </w:r>
      <w:r w:rsidRPr="00ED07AA">
        <w:rPr>
          <w:rFonts w:ascii="Times New Roman" w:eastAsia="Times New Roman" w:hAnsi="Times New Roman" w:cs="Times New Roman"/>
          <w:sz w:val="24"/>
          <w:szCs w:val="24"/>
          <w:lang w:eastAsia="lt-LT" w:bidi="lt-LT"/>
        </w:rPr>
        <w:t>atsakomybė numatyta Lietuvos Respublikos darbo kodekse ar kituose Lietuvos Respublikos teisės aktuose.</w:t>
      </w:r>
    </w:p>
    <w:p w:rsidR="00ED07AA" w:rsidRPr="00ED07AA" w:rsidRDefault="00ED07AA" w:rsidP="004560AF">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ED07AA">
        <w:rPr>
          <w:rFonts w:ascii="Times New Roman" w:eastAsia="Times New Roman" w:hAnsi="Times New Roman" w:cs="Times New Roman"/>
          <w:sz w:val="24"/>
          <w:szCs w:val="24"/>
          <w:lang w:eastAsia="lt-LT" w:bidi="lt-LT"/>
        </w:rPr>
        <w:t>19. Aprašas gali būti keičiamas keičiantis imperatyviems teisės aktams. Aprašas tvirtinamas, keičiamas ir naik</w:t>
      </w:r>
      <w:r w:rsidR="004560AF">
        <w:rPr>
          <w:rFonts w:ascii="Times New Roman" w:eastAsia="Times New Roman" w:hAnsi="Times New Roman" w:cs="Times New Roman"/>
          <w:sz w:val="24"/>
          <w:szCs w:val="24"/>
          <w:lang w:eastAsia="lt-LT" w:bidi="lt-LT"/>
        </w:rPr>
        <w:t>inamas Mokyklos</w:t>
      </w:r>
      <w:r w:rsidRPr="00ED07AA">
        <w:rPr>
          <w:rFonts w:ascii="Times New Roman" w:eastAsia="Times New Roman" w:hAnsi="Times New Roman" w:cs="Times New Roman"/>
          <w:sz w:val="24"/>
          <w:szCs w:val="24"/>
          <w:lang w:eastAsia="lt-LT" w:bidi="lt-LT"/>
        </w:rPr>
        <w:t xml:space="preserve"> direktoriaus įsakymu.</w:t>
      </w:r>
    </w:p>
    <w:p w:rsidR="00ED07AA" w:rsidRPr="00ED07AA" w:rsidRDefault="00ED07AA" w:rsidP="004560AF">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Pr="00ED07AA" w:rsidRDefault="00ED07AA" w:rsidP="004560AF">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ED07AA" w:rsidRPr="00ED07AA" w:rsidRDefault="00ED07AA" w:rsidP="00ED07AA">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_________</w:t>
      </w:r>
    </w:p>
    <w:p w:rsidR="00D006DF" w:rsidRDefault="00244C37"/>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23C78" w:rsidRDefault="00323C78"/>
    <w:p w:rsidR="003D27AF" w:rsidRDefault="003D27AF"/>
    <w:p w:rsidR="00323C78" w:rsidRDefault="00323C78"/>
    <w:p w:rsidR="00323C78" w:rsidRPr="00323C78" w:rsidRDefault="00323C78" w:rsidP="00323C78">
      <w:pPr>
        <w:spacing w:after="0" w:line="240" w:lineRule="auto"/>
        <w:jc w:val="right"/>
        <w:rPr>
          <w:rFonts w:ascii="Times New Roman" w:eastAsia="Calibri" w:hAnsi="Times New Roman" w:cs="Times New Roman"/>
          <w:sz w:val="24"/>
          <w:szCs w:val="24"/>
        </w:rPr>
      </w:pPr>
      <w:r w:rsidRPr="00323C78">
        <w:rPr>
          <w:rFonts w:ascii="Times New Roman" w:eastAsia="Calibri" w:hAnsi="Times New Roman" w:cs="Times New Roman"/>
          <w:sz w:val="24"/>
          <w:szCs w:val="24"/>
        </w:rPr>
        <w:lastRenderedPageBreak/>
        <w:t xml:space="preserve">Darbuotojų psichologinio saugumo užtikrinimo </w:t>
      </w:r>
    </w:p>
    <w:p w:rsidR="00323C78" w:rsidRPr="00323C78" w:rsidRDefault="00323C78" w:rsidP="00323C7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Panevėžio lopšelyje-darželyje „Taika“ </w:t>
      </w:r>
      <w:r w:rsidRPr="00323C78">
        <w:rPr>
          <w:rFonts w:ascii="Times New Roman" w:eastAsia="Calibri" w:hAnsi="Times New Roman" w:cs="Times New Roman"/>
          <w:sz w:val="24"/>
          <w:szCs w:val="24"/>
        </w:rPr>
        <w:t xml:space="preserve">tvarkos aprašo </w:t>
      </w:r>
    </w:p>
    <w:p w:rsidR="00323C78" w:rsidRPr="00323C78" w:rsidRDefault="00323C78" w:rsidP="00323C78">
      <w:pPr>
        <w:spacing w:after="0" w:line="240" w:lineRule="auto"/>
        <w:jc w:val="right"/>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1 priedas </w:t>
      </w:r>
    </w:p>
    <w:p w:rsidR="00323C78" w:rsidRPr="00323C78" w:rsidRDefault="00323C78" w:rsidP="00323C78">
      <w:pPr>
        <w:jc w:val="right"/>
        <w:rPr>
          <w:rFonts w:ascii="Times New Roman" w:eastAsia="Calibri" w:hAnsi="Times New Roman" w:cs="Times New Roman"/>
          <w:b/>
          <w:sz w:val="24"/>
          <w:szCs w:val="24"/>
        </w:rPr>
      </w:pPr>
    </w:p>
    <w:p w:rsidR="00323C78" w:rsidRPr="00323C78" w:rsidRDefault="00323C78" w:rsidP="00323C78">
      <w:pPr>
        <w:jc w:val="center"/>
        <w:rPr>
          <w:rFonts w:ascii="Times New Roman" w:eastAsia="Calibri" w:hAnsi="Times New Roman" w:cs="Times New Roman"/>
          <w:b/>
          <w:sz w:val="24"/>
          <w:szCs w:val="24"/>
        </w:rPr>
      </w:pPr>
      <w:r w:rsidRPr="00323C78">
        <w:rPr>
          <w:rFonts w:ascii="Times New Roman" w:eastAsia="Calibri" w:hAnsi="Times New Roman" w:cs="Times New Roman"/>
          <w:b/>
          <w:sz w:val="24"/>
          <w:szCs w:val="24"/>
        </w:rPr>
        <w:t>PSICHOLOGINĖS RIZIKOS DARBE KLAUSIMYNAS</w:t>
      </w:r>
    </w:p>
    <w:tbl>
      <w:tblPr>
        <w:tblStyle w:val="Lentelstinklelis"/>
        <w:tblW w:w="0" w:type="auto"/>
        <w:tblLayout w:type="fixed"/>
        <w:tblLook w:val="04A0" w:firstRow="1" w:lastRow="0" w:firstColumn="1" w:lastColumn="0" w:noHBand="0" w:noVBand="1"/>
      </w:tblPr>
      <w:tblGrid>
        <w:gridCol w:w="530"/>
        <w:gridCol w:w="4143"/>
        <w:gridCol w:w="992"/>
        <w:gridCol w:w="993"/>
        <w:gridCol w:w="992"/>
        <w:gridCol w:w="850"/>
        <w:gridCol w:w="1128"/>
      </w:tblGrid>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Nr.</w:t>
            </w:r>
          </w:p>
        </w:tc>
        <w:tc>
          <w:tcPr>
            <w:tcW w:w="4143"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Klausimai </w:t>
            </w:r>
          </w:p>
        </w:tc>
        <w:tc>
          <w:tcPr>
            <w:tcW w:w="992"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Visada </w:t>
            </w:r>
          </w:p>
        </w:tc>
        <w:tc>
          <w:tcPr>
            <w:tcW w:w="993"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Dažnai</w:t>
            </w:r>
          </w:p>
        </w:tc>
        <w:tc>
          <w:tcPr>
            <w:tcW w:w="992"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Kartais</w:t>
            </w:r>
          </w:p>
        </w:tc>
        <w:tc>
          <w:tcPr>
            <w:tcW w:w="85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Retai</w:t>
            </w:r>
          </w:p>
        </w:tc>
        <w:tc>
          <w:tcPr>
            <w:tcW w:w="1128"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Niekada </w:t>
            </w: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atsižvelgiama į Jūsų nuomonę?</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jaučiate, kad darbe iš tiesų kažką padarote?</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3.</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savarankiškas Jūsų darbas?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4.</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Ar vadovai padeda ir paremia, kai reikia? </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5.</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Ar Jūsų bendradarbiai gerai sugyvena darbe? </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6.</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įvairus Jūsų darbas?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7.</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Ar priverstas skubėti, kad padarytumėte darbą? </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8.</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Jūsų darbe būna sunkių periodų?</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9.</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Jūsų darbas nerviškai įtemptas?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10.</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Jūsų darbas fiziškai įtemptas?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11.</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manote, kad Jūsų darbas svarbus ir prasmingas?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12.</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Jūsų šeima (draugas) vertina Jūsų darbą?</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13.</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Jums aišku už ką esate atsakingas?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14.</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Ar galite pats įvertinti, kada Jūsų darbas atliktas gerai ar blogai? </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15.</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 jaučiate įtampą, nuovargį, irzlumą, nerimą šiomis dienomis?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16.</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 patenkintas savo darbu?</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17.</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patenkintas savo dabartiniu gyvenimu?</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18.</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Ar paskutiniuoju metu jaučiatės neįprastai pavargęs? </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19.</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žmonės vargina?</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20.</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Jūsų nuotaika prislėgta?</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21. </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esate nervingas?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22.</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Jūs jaučiatės vienišas?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23.</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Jums sunku susikaupti?</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24.</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darbo metu vartojate alkoholį, psichotropines medžiagas?</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r w:rsidR="00323C78" w:rsidRPr="00323C78" w:rsidTr="0031328F">
        <w:tc>
          <w:tcPr>
            <w:tcW w:w="530" w:type="dxa"/>
          </w:tcPr>
          <w:p w:rsidR="00323C78" w:rsidRPr="00323C78" w:rsidRDefault="00323C78" w:rsidP="00323C78">
            <w:pPr>
              <w:jc w:val="center"/>
              <w:rPr>
                <w:rFonts w:ascii="Times New Roman" w:eastAsia="Calibri" w:hAnsi="Times New Roman" w:cs="Times New Roman"/>
                <w:sz w:val="24"/>
                <w:szCs w:val="24"/>
              </w:rPr>
            </w:pPr>
            <w:r w:rsidRPr="00323C78">
              <w:rPr>
                <w:rFonts w:ascii="Times New Roman" w:eastAsia="Calibri" w:hAnsi="Times New Roman" w:cs="Times New Roman"/>
                <w:sz w:val="24"/>
                <w:szCs w:val="24"/>
              </w:rPr>
              <w:t>25.</w:t>
            </w:r>
          </w:p>
        </w:tc>
        <w:tc>
          <w:tcPr>
            <w:tcW w:w="4143" w:type="dxa"/>
          </w:tcPr>
          <w:p w:rsidR="00323C78" w:rsidRPr="00323C78" w:rsidRDefault="00323C78" w:rsidP="00323C78">
            <w:pPr>
              <w:jc w:val="both"/>
              <w:rPr>
                <w:rFonts w:ascii="Times New Roman" w:eastAsia="Calibri" w:hAnsi="Times New Roman" w:cs="Times New Roman"/>
                <w:sz w:val="24"/>
                <w:szCs w:val="24"/>
              </w:rPr>
            </w:pPr>
            <w:r w:rsidRPr="00323C78">
              <w:rPr>
                <w:rFonts w:ascii="Times New Roman" w:eastAsia="Calibri" w:hAnsi="Times New Roman" w:cs="Times New Roman"/>
                <w:sz w:val="24"/>
                <w:szCs w:val="24"/>
              </w:rPr>
              <w:t>Ar žinote, kur kreiptis pagalbos, jei patyrėte bauginimą, smurtą (ar susipažinote su psichologinio saugumo užtikrinimo įstaigoje tvarka)?</w:t>
            </w: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993" w:type="dxa"/>
          </w:tcPr>
          <w:p w:rsidR="00323C78" w:rsidRPr="00323C78" w:rsidRDefault="00323C78" w:rsidP="00323C78">
            <w:pPr>
              <w:jc w:val="center"/>
              <w:rPr>
                <w:rFonts w:ascii="Times New Roman" w:eastAsia="Calibri" w:hAnsi="Times New Roman" w:cs="Times New Roman"/>
                <w:sz w:val="24"/>
                <w:szCs w:val="24"/>
              </w:rPr>
            </w:pPr>
          </w:p>
        </w:tc>
        <w:tc>
          <w:tcPr>
            <w:tcW w:w="992" w:type="dxa"/>
          </w:tcPr>
          <w:p w:rsidR="00323C78" w:rsidRPr="00323C78" w:rsidRDefault="00323C78" w:rsidP="00323C78">
            <w:pPr>
              <w:jc w:val="center"/>
              <w:rPr>
                <w:rFonts w:ascii="Times New Roman" w:eastAsia="Calibri" w:hAnsi="Times New Roman" w:cs="Times New Roman"/>
                <w:sz w:val="24"/>
                <w:szCs w:val="24"/>
              </w:rPr>
            </w:pPr>
          </w:p>
        </w:tc>
        <w:tc>
          <w:tcPr>
            <w:tcW w:w="850" w:type="dxa"/>
          </w:tcPr>
          <w:p w:rsidR="00323C78" w:rsidRPr="00323C78" w:rsidRDefault="00323C78" w:rsidP="00323C78">
            <w:pPr>
              <w:jc w:val="center"/>
              <w:rPr>
                <w:rFonts w:ascii="Times New Roman" w:eastAsia="Calibri" w:hAnsi="Times New Roman" w:cs="Times New Roman"/>
                <w:sz w:val="24"/>
                <w:szCs w:val="24"/>
              </w:rPr>
            </w:pPr>
          </w:p>
        </w:tc>
        <w:tc>
          <w:tcPr>
            <w:tcW w:w="1128" w:type="dxa"/>
          </w:tcPr>
          <w:p w:rsidR="00323C78" w:rsidRPr="00323C78" w:rsidRDefault="00323C78" w:rsidP="00323C78">
            <w:pPr>
              <w:jc w:val="center"/>
              <w:rPr>
                <w:rFonts w:ascii="Times New Roman" w:eastAsia="Calibri" w:hAnsi="Times New Roman" w:cs="Times New Roman"/>
                <w:sz w:val="24"/>
                <w:szCs w:val="24"/>
              </w:rPr>
            </w:pPr>
          </w:p>
        </w:tc>
      </w:tr>
    </w:tbl>
    <w:p w:rsidR="00323C78" w:rsidRPr="00323C78" w:rsidRDefault="00323C78" w:rsidP="00323C78">
      <w:pPr>
        <w:jc w:val="center"/>
        <w:rPr>
          <w:rFonts w:ascii="Times New Roman" w:eastAsia="Calibri" w:hAnsi="Times New Roman" w:cs="Times New Roman"/>
          <w:sz w:val="24"/>
          <w:szCs w:val="24"/>
        </w:rPr>
      </w:pPr>
    </w:p>
    <w:p w:rsidR="00323C78" w:rsidRPr="00323C78" w:rsidRDefault="00323C78" w:rsidP="00323C78">
      <w:pPr>
        <w:rPr>
          <w:rFonts w:ascii="Times New Roman" w:eastAsia="Calibri" w:hAnsi="Times New Roman" w:cs="Times New Roman"/>
          <w:sz w:val="24"/>
          <w:szCs w:val="24"/>
        </w:rPr>
      </w:pPr>
    </w:p>
    <w:p w:rsidR="00323C78" w:rsidRPr="00323C78" w:rsidRDefault="00323C78" w:rsidP="00323C78">
      <w:pPr>
        <w:rPr>
          <w:rFonts w:ascii="Times New Roman" w:eastAsia="Calibri" w:hAnsi="Times New Roman" w:cs="Times New Roman"/>
          <w:sz w:val="24"/>
          <w:szCs w:val="24"/>
        </w:rPr>
      </w:pPr>
    </w:p>
    <w:p w:rsidR="00323C78" w:rsidRPr="00323C78" w:rsidRDefault="00323C78" w:rsidP="00323C78">
      <w:pPr>
        <w:spacing w:after="0" w:line="240" w:lineRule="auto"/>
        <w:jc w:val="right"/>
        <w:rPr>
          <w:rFonts w:ascii="Times New Roman" w:eastAsia="Calibri" w:hAnsi="Times New Roman" w:cs="Times New Roman"/>
          <w:sz w:val="24"/>
          <w:szCs w:val="24"/>
        </w:rPr>
      </w:pPr>
      <w:r w:rsidRPr="00323C78">
        <w:rPr>
          <w:rFonts w:ascii="Times New Roman" w:eastAsia="Calibri" w:hAnsi="Times New Roman" w:cs="Times New Roman"/>
          <w:sz w:val="24"/>
          <w:szCs w:val="24"/>
        </w:rPr>
        <w:lastRenderedPageBreak/>
        <w:t xml:space="preserve">Darbuotojų psichologinio saugumo užtikrinimo </w:t>
      </w:r>
    </w:p>
    <w:p w:rsidR="00323C78" w:rsidRPr="00323C78" w:rsidRDefault="00323C78" w:rsidP="00323C7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Panevėžio lopšelyje-darželyje „Taika“</w:t>
      </w:r>
      <w:r w:rsidRPr="00323C78">
        <w:rPr>
          <w:rFonts w:ascii="Times New Roman" w:eastAsia="Calibri" w:hAnsi="Times New Roman" w:cs="Times New Roman"/>
          <w:sz w:val="24"/>
          <w:szCs w:val="24"/>
        </w:rPr>
        <w:t xml:space="preserve"> tvarkos aprašo </w:t>
      </w:r>
    </w:p>
    <w:p w:rsidR="00323C78" w:rsidRPr="00323C78" w:rsidRDefault="00323C78" w:rsidP="00323C78">
      <w:pPr>
        <w:spacing w:after="0" w:line="240" w:lineRule="auto"/>
        <w:jc w:val="right"/>
        <w:rPr>
          <w:rFonts w:ascii="Times New Roman" w:eastAsia="Calibri" w:hAnsi="Times New Roman" w:cs="Times New Roman"/>
          <w:sz w:val="24"/>
          <w:szCs w:val="24"/>
        </w:rPr>
      </w:pPr>
      <w:r w:rsidRPr="00323C78">
        <w:rPr>
          <w:rFonts w:ascii="Times New Roman" w:eastAsia="Calibri" w:hAnsi="Times New Roman" w:cs="Times New Roman"/>
          <w:sz w:val="24"/>
          <w:szCs w:val="24"/>
        </w:rPr>
        <w:t xml:space="preserve">2 priedas </w:t>
      </w:r>
    </w:p>
    <w:p w:rsidR="003D27AF" w:rsidRDefault="00323C78" w:rsidP="003D27AF">
      <w:pPr>
        <w:suppressAutoHyphens/>
        <w:spacing w:after="0" w:line="240" w:lineRule="auto"/>
        <w:jc w:val="right"/>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kern w:val="2"/>
          <w:sz w:val="24"/>
          <w:szCs w:val="24"/>
          <w:lang w:eastAsia="zh-CN" w:bidi="hi-IN"/>
        </w:rPr>
        <w:t xml:space="preserve"> </w:t>
      </w:r>
    </w:p>
    <w:p w:rsidR="003D27AF" w:rsidRDefault="003D27AF" w:rsidP="00323C78">
      <w:pPr>
        <w:suppressAutoHyphens/>
        <w:spacing w:after="0" w:line="240" w:lineRule="auto"/>
        <w:jc w:val="center"/>
        <w:rPr>
          <w:rFonts w:ascii="Times New Roman" w:eastAsia="NSimSun" w:hAnsi="Times New Roman" w:cs="Times New Roman"/>
          <w:b/>
          <w:kern w:val="2"/>
          <w:sz w:val="24"/>
          <w:szCs w:val="24"/>
          <w:lang w:eastAsia="zh-CN" w:bidi="hi-IN"/>
        </w:rPr>
      </w:pPr>
    </w:p>
    <w:p w:rsidR="00323C78" w:rsidRPr="00323C78" w:rsidRDefault="00323C78" w:rsidP="00323C78">
      <w:pPr>
        <w:suppressAutoHyphens/>
        <w:spacing w:after="0" w:line="240" w:lineRule="auto"/>
        <w:jc w:val="center"/>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b/>
          <w:kern w:val="2"/>
          <w:sz w:val="24"/>
          <w:szCs w:val="24"/>
          <w:lang w:eastAsia="zh-CN" w:bidi="hi-IN"/>
        </w:rPr>
        <w:t>DARBUOTOJŲ GALIMŲ PSICHOLOGINIO SMURTO ATVEJŲ DARBE</w:t>
      </w:r>
    </w:p>
    <w:p w:rsidR="00323C78" w:rsidRPr="00323C78" w:rsidRDefault="00323C78" w:rsidP="00323C78">
      <w:pPr>
        <w:suppressAutoHyphens/>
        <w:spacing w:after="0" w:line="240" w:lineRule="auto"/>
        <w:jc w:val="center"/>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b/>
          <w:kern w:val="2"/>
          <w:sz w:val="24"/>
          <w:szCs w:val="24"/>
          <w:lang w:eastAsia="zh-CN" w:bidi="hi-IN"/>
        </w:rPr>
        <w:t>ANKETA</w:t>
      </w:r>
    </w:p>
    <w:p w:rsidR="00323C78" w:rsidRPr="00323C78" w:rsidRDefault="00323C78" w:rsidP="00323C78">
      <w:pPr>
        <w:suppressAutoHyphens/>
        <w:spacing w:after="0" w:line="240" w:lineRule="auto"/>
        <w:jc w:val="center"/>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b/>
          <w:kern w:val="2"/>
          <w:sz w:val="24"/>
          <w:szCs w:val="24"/>
          <w:lang w:eastAsia="zh-CN" w:bidi="hi-IN"/>
        </w:rPr>
        <w:t>__________________________</w:t>
      </w:r>
    </w:p>
    <w:p w:rsidR="00323C78" w:rsidRPr="00323C78" w:rsidRDefault="00323C78" w:rsidP="00323C78">
      <w:pPr>
        <w:suppressAutoHyphens/>
        <w:spacing w:after="0" w:line="240" w:lineRule="auto"/>
        <w:jc w:val="center"/>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data</w:t>
      </w:r>
    </w:p>
    <w:p w:rsidR="00323C78" w:rsidRPr="00323C78" w:rsidRDefault="00323C78" w:rsidP="00323C78">
      <w:pPr>
        <w:suppressAutoHyphens/>
        <w:spacing w:after="0" w:line="240" w:lineRule="auto"/>
        <w:jc w:val="both"/>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b/>
          <w:kern w:val="2"/>
          <w:sz w:val="24"/>
          <w:szCs w:val="24"/>
          <w:lang w:eastAsia="zh-CN" w:bidi="hi-IN"/>
        </w:rPr>
        <w:t>Bendrieji duomenys:</w:t>
      </w:r>
    </w:p>
    <w:tbl>
      <w:tblPr>
        <w:tblW w:w="9648" w:type="dxa"/>
        <w:tblInd w:w="-10" w:type="dxa"/>
        <w:tblLook w:val="0000" w:firstRow="0" w:lastRow="0" w:firstColumn="0" w:lastColumn="0" w:noHBand="0" w:noVBand="0"/>
      </w:tblPr>
      <w:tblGrid>
        <w:gridCol w:w="4389"/>
        <w:gridCol w:w="5259"/>
      </w:tblGrid>
      <w:tr w:rsidR="00323C78" w:rsidRPr="00323C78" w:rsidTr="0031328F">
        <w:trPr>
          <w:trHeight w:val="215"/>
        </w:trPr>
        <w:tc>
          <w:tcPr>
            <w:tcW w:w="4389" w:type="dxa"/>
            <w:tcBorders>
              <w:top w:val="single" w:sz="4" w:space="0" w:color="000000"/>
              <w:left w:val="single" w:sz="4" w:space="0" w:color="000000"/>
              <w:bottom w:val="single" w:sz="4" w:space="0" w:color="000000"/>
            </w:tcBorders>
            <w:vAlign w:val="center"/>
          </w:tcPr>
          <w:p w:rsidR="00323C78" w:rsidRPr="00323C78" w:rsidRDefault="00323C78" w:rsidP="00323C78">
            <w:pPr>
              <w:suppressAutoHyphens/>
              <w:spacing w:after="0" w:line="240" w:lineRule="auto"/>
              <w:jc w:val="both"/>
              <w:rPr>
                <w:rFonts w:ascii="Times New Roman" w:eastAsia="Calibri" w:hAnsi="Times New Roman" w:cs="Times New Roman"/>
                <w:kern w:val="2"/>
                <w:sz w:val="24"/>
                <w:szCs w:val="24"/>
                <w:lang w:eastAsia="zh-CN"/>
              </w:rPr>
            </w:pPr>
            <w:r w:rsidRPr="00323C78">
              <w:rPr>
                <w:rFonts w:ascii="Times New Roman" w:eastAsia="Calibri" w:hAnsi="Times New Roman" w:cs="Times New Roman"/>
                <w:kern w:val="2"/>
                <w:sz w:val="24"/>
                <w:szCs w:val="24"/>
                <w:lang w:eastAsia="zh-CN"/>
              </w:rPr>
              <w:t xml:space="preserve">Kam pranešta apie galimo psichologinio smurto ir </w:t>
            </w:r>
            <w:proofErr w:type="spellStart"/>
            <w:r w:rsidRPr="00323C78">
              <w:rPr>
                <w:rFonts w:ascii="Times New Roman" w:eastAsia="Calibri" w:hAnsi="Times New Roman" w:cs="Times New Roman"/>
                <w:kern w:val="2"/>
                <w:sz w:val="24"/>
                <w:szCs w:val="24"/>
                <w:lang w:eastAsia="zh-CN"/>
              </w:rPr>
              <w:t>mobingo</w:t>
            </w:r>
            <w:proofErr w:type="spellEnd"/>
            <w:r w:rsidRPr="00323C78">
              <w:rPr>
                <w:rFonts w:ascii="Times New Roman" w:eastAsia="Calibri" w:hAnsi="Times New Roman" w:cs="Times New Roman"/>
                <w:kern w:val="2"/>
                <w:sz w:val="24"/>
                <w:szCs w:val="24"/>
                <w:lang w:eastAsia="zh-CN"/>
              </w:rPr>
              <w:t xml:space="preserve"> atvejį:</w:t>
            </w:r>
          </w:p>
        </w:tc>
        <w:tc>
          <w:tcPr>
            <w:tcW w:w="5258"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r w:rsidR="00323C78" w:rsidRPr="00323C78" w:rsidTr="0031328F">
        <w:trPr>
          <w:trHeight w:val="349"/>
        </w:trPr>
        <w:tc>
          <w:tcPr>
            <w:tcW w:w="4389" w:type="dxa"/>
            <w:tcBorders>
              <w:top w:val="single" w:sz="4" w:space="0" w:color="000000"/>
              <w:left w:val="single" w:sz="4" w:space="0" w:color="000000"/>
              <w:bottom w:val="single" w:sz="4" w:space="0" w:color="000000"/>
            </w:tcBorders>
            <w:vAlign w:val="center"/>
          </w:tcPr>
          <w:p w:rsidR="00323C78" w:rsidRPr="00323C78" w:rsidRDefault="00323C78" w:rsidP="00323C78">
            <w:pPr>
              <w:suppressAutoHyphens/>
              <w:spacing w:after="0" w:line="240" w:lineRule="auto"/>
              <w:jc w:val="both"/>
              <w:rPr>
                <w:rFonts w:ascii="Times New Roman" w:eastAsia="Calibri" w:hAnsi="Times New Roman" w:cs="Times New Roman"/>
                <w:kern w:val="2"/>
                <w:sz w:val="24"/>
                <w:szCs w:val="24"/>
                <w:lang w:eastAsia="zh-CN"/>
              </w:rPr>
            </w:pPr>
            <w:r w:rsidRPr="00323C78">
              <w:rPr>
                <w:rFonts w:ascii="Times New Roman" w:eastAsia="Calibri" w:hAnsi="Times New Roman" w:cs="Times New Roman"/>
                <w:kern w:val="2"/>
                <w:sz w:val="24"/>
                <w:szCs w:val="24"/>
                <w:lang w:eastAsia="zh-CN"/>
              </w:rPr>
              <w:t>Pranešusio apie galimo psichologinio smurto atvejį vardas, pavardė, el. paštas, tel. Nr.</w:t>
            </w:r>
          </w:p>
        </w:tc>
        <w:tc>
          <w:tcPr>
            <w:tcW w:w="5258"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r w:rsidR="00323C78" w:rsidRPr="00323C78" w:rsidTr="0031328F">
        <w:trPr>
          <w:trHeight w:val="469"/>
        </w:trPr>
        <w:tc>
          <w:tcPr>
            <w:tcW w:w="4389" w:type="dxa"/>
            <w:tcBorders>
              <w:top w:val="single" w:sz="4" w:space="0" w:color="000000"/>
              <w:left w:val="single" w:sz="4" w:space="0" w:color="000000"/>
              <w:bottom w:val="single" w:sz="4" w:space="0" w:color="000000"/>
            </w:tcBorders>
            <w:vAlign w:val="center"/>
          </w:tcPr>
          <w:p w:rsidR="00323C78" w:rsidRPr="00323C78" w:rsidRDefault="00323C78" w:rsidP="00323C78">
            <w:pPr>
              <w:suppressAutoHyphens/>
              <w:spacing w:after="0" w:line="240" w:lineRule="auto"/>
              <w:jc w:val="both"/>
              <w:rPr>
                <w:rFonts w:ascii="Times New Roman" w:eastAsia="Calibri" w:hAnsi="Times New Roman" w:cs="Times New Roman"/>
                <w:kern w:val="2"/>
                <w:sz w:val="24"/>
                <w:szCs w:val="24"/>
                <w:lang w:eastAsia="zh-CN"/>
              </w:rPr>
            </w:pPr>
            <w:r w:rsidRPr="00323C78">
              <w:rPr>
                <w:rFonts w:ascii="Times New Roman" w:eastAsia="Calibri" w:hAnsi="Times New Roman" w:cs="Times New Roman"/>
                <w:kern w:val="2"/>
                <w:sz w:val="24"/>
                <w:szCs w:val="24"/>
                <w:lang w:eastAsia="zh-CN"/>
              </w:rPr>
              <w:t>Galimo psichologinio smurto atvejo data, val. trukmė</w:t>
            </w:r>
          </w:p>
        </w:tc>
        <w:tc>
          <w:tcPr>
            <w:tcW w:w="5258"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r w:rsidR="00323C78" w:rsidRPr="00323C78" w:rsidTr="0031328F">
        <w:trPr>
          <w:trHeight w:val="113"/>
        </w:trPr>
        <w:tc>
          <w:tcPr>
            <w:tcW w:w="4389" w:type="dxa"/>
            <w:tcBorders>
              <w:top w:val="single" w:sz="4" w:space="0" w:color="000000"/>
              <w:left w:val="single" w:sz="4" w:space="0" w:color="000000"/>
              <w:bottom w:val="single" w:sz="4" w:space="0" w:color="000000"/>
            </w:tcBorders>
            <w:vAlign w:val="center"/>
          </w:tcPr>
          <w:p w:rsidR="00323C78" w:rsidRPr="00323C78" w:rsidRDefault="00323C78" w:rsidP="00323C78">
            <w:pPr>
              <w:suppressAutoHyphens/>
              <w:spacing w:after="0" w:line="240" w:lineRule="auto"/>
              <w:jc w:val="both"/>
              <w:rPr>
                <w:rFonts w:ascii="Times New Roman" w:eastAsia="Calibri" w:hAnsi="Times New Roman" w:cs="Times New Roman"/>
                <w:kern w:val="2"/>
                <w:sz w:val="24"/>
                <w:szCs w:val="24"/>
                <w:lang w:eastAsia="zh-CN"/>
              </w:rPr>
            </w:pPr>
            <w:r w:rsidRPr="00323C78">
              <w:rPr>
                <w:rFonts w:ascii="Times New Roman" w:eastAsia="Calibri" w:hAnsi="Times New Roman" w:cs="Times New Roman"/>
                <w:kern w:val="2"/>
                <w:sz w:val="24"/>
                <w:szCs w:val="24"/>
                <w:lang w:eastAsia="zh-CN"/>
              </w:rPr>
              <w:t>Galimo psichologinio smurto atvejo vieta</w:t>
            </w:r>
          </w:p>
        </w:tc>
        <w:tc>
          <w:tcPr>
            <w:tcW w:w="5258"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r w:rsidR="00323C78" w:rsidRPr="00323C78" w:rsidTr="0031328F">
        <w:trPr>
          <w:trHeight w:val="227"/>
        </w:trPr>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323C78" w:rsidRPr="00323C78" w:rsidRDefault="00323C78" w:rsidP="00323C78">
            <w:pPr>
              <w:suppressAutoHyphens/>
              <w:spacing w:line="240" w:lineRule="auto"/>
              <w:jc w:val="both"/>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Kokia psichologinio smurto forma naudota ar įtariama, kad buvo naudota:</w:t>
            </w:r>
          </w:p>
        </w:tc>
      </w:tr>
      <w:tr w:rsidR="00323C78" w:rsidRPr="00323C78" w:rsidTr="0031328F">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323C78" w:rsidRPr="00323C78" w:rsidRDefault="00323C78" w:rsidP="00323C78">
            <w:pPr>
              <w:suppressAutoHyphens/>
              <w:spacing w:after="0" w:line="240" w:lineRule="auto"/>
              <w:jc w:val="both"/>
              <w:rPr>
                <w:rFonts w:ascii="Calibri" w:eastAsia="Calibri" w:hAnsi="Calibri" w:cs="Times New Roman"/>
                <w:kern w:val="2"/>
                <w:lang w:eastAsia="zh-CN"/>
              </w:rPr>
            </w:pPr>
            <w:r w:rsidRPr="00323C78">
              <w:rPr>
                <w:rFonts w:ascii="Calibri" w:eastAsia="Calibri" w:hAnsi="Calibri" w:cs="Times New Roman"/>
                <w:noProof/>
                <w:kern w:val="2"/>
                <w:lang w:eastAsia="lt-LT"/>
              </w:rPr>
              <mc:AlternateContent>
                <mc:Choice Requires="wps">
                  <w:drawing>
                    <wp:anchor distT="0" distB="0" distL="114935" distR="114935" simplePos="0" relativeHeight="251659264" behindDoc="0" locked="0" layoutInCell="1" allowOverlap="1" wp14:anchorId="33035F10" wp14:editId="2362B76A">
                      <wp:simplePos x="0" y="0"/>
                      <wp:positionH relativeFrom="column">
                        <wp:posOffset>1270</wp:posOffset>
                      </wp:positionH>
                      <wp:positionV relativeFrom="paragraph">
                        <wp:posOffset>528320</wp:posOffset>
                      </wp:positionV>
                      <wp:extent cx="163195" cy="115570"/>
                      <wp:effectExtent l="0" t="0" r="0" b="0"/>
                      <wp:wrapSquare wrapText="bothSides"/>
                      <wp:docPr id="1" name="Stačiakampis 3"/>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bodyPr/>
                          </wps:wsp>
                        </a:graphicData>
                      </a:graphic>
                    </wp:anchor>
                  </w:drawing>
                </mc:Choice>
                <mc:Fallback>
                  <w:pict>
                    <v:rect w14:anchorId="37905C2F" id="Stačiakampis 3" o:spid="_x0000_s1026" style="position:absolute;margin-left:.1pt;margin-top:41.6pt;width:12.85pt;height:9.1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t1AEAAKkDAAAOAAAAZHJzL2Uyb0RvYy54bWysU0uOEzEQ3SNxB8t70p9EydBKZxaMhg2C&#10;kQIHqPiTtvBPtiedHIJbcTDK7iQEEJvRZOG4Pq5X71X1+v5oNDmIEJWzPW1mNSXCMseV3ff029fH&#10;d3eUxASWg3ZW9PQkIr3fvH2zHn0nWjc4zUUgWMTGbvQ9HVLyXVVFNggDcea8sBiULhhIaIZ9xQOM&#10;WN3oqq3rZTW6wH1wTMSI3ocpSDelvpSCpS9SRpGI7in2lsoZyrnLZ7VZQ7cP4AfFzm3AC7owoCyC&#10;Xks9QALyHNQ/pYxiwUUn04w5UzkpFROFA7Jp6r/YbAfwonBBcaK/yhRfryz7fHgKRHGcHSUWDI5o&#10;m+DnDwXfwXgVyTxLNPrYYebWP4WzFfGa+R5lMPkfmZBjkfV0lVUcE2HobJbtqkXxGYaaZnG3KLJX&#10;vx/7ENNH4QzJl54GnFoREw6fYkJATL2kZCzrHpXWZXLakrGn7+fLujyITiuegzkthv3ugw7kAHn2&#10;5Ze5YLE/0oxKIrNCv7b5nShrg8iF1zNGtwMfCVe5t/lquVpQNHCH2tVU9H9g2Q/aDzC1sMjZlw6m&#10;3gqqu0AU6wa9yrJPQufbzvFT0b/4cR9K/nl388Ld2ni//cI2vwAAAP//AwBQSwMEFAAGAAgAAAAh&#10;AGB9J0HdAAAABgEAAA8AAABkcnMvZG93bnJldi54bWxMjkFLw0AQhe+C/2EZwZvdNFWpMZsiRQ8q&#10;PbQR6XGaHZPS7GzMbtror3c86Wl4vI83X74YXauO1Ie9ZwPTSQKKuPJ2z7WBt/Lpag4qRGSLrWcy&#10;8EUBFsX5WY6Z9Sde03ETayUjHDI00MTYZVqHqiGHYeI7Yuk+fO8wSuxrbXs8ybhrdZokt9rhnuVD&#10;gx0tG6oOm8EZWDGmn4/L4bt8Lu3L6/tse+jWW2MuL8aHe1CRxvgHw6++qEMhTjs/sA2qNZAKZ2A+&#10;kyttenMHaidUMr0GXeT6v37xAwAA//8DAFBLAQItABQABgAIAAAAIQC2gziS/gAAAOEBAAATAAAA&#10;AAAAAAAAAAAAAAAAAABbQ29udGVudF9UeXBlc10ueG1sUEsBAi0AFAAGAAgAAAAhADj9If/WAAAA&#10;lAEAAAsAAAAAAAAAAAAAAAAALwEAAF9yZWxzLy5yZWxzUEsBAi0AFAAGAAgAAAAhABeXM23UAQAA&#10;qQMAAA4AAAAAAAAAAAAAAAAALgIAAGRycy9lMm9Eb2MueG1sUEsBAi0AFAAGAAgAAAAhAGB9J0Hd&#10;AAAABgEAAA8AAAAAAAAAAAAAAAAALgQAAGRycy9kb3ducmV2LnhtbFBLBQYAAAAABAAEAPMAAAA4&#10;BQAAAAA=&#10;" filled="f" strokeweight=".26mm">
                      <v:shadow on="t" color="black" opacity="26214f" origin=",.5" offset=".74mm,.74mm"/>
                      <w10:wrap type="square"/>
                    </v:rect>
                  </w:pict>
                </mc:Fallback>
              </mc:AlternateContent>
            </w:r>
            <w:r w:rsidRPr="00323C78">
              <w:rPr>
                <w:rFonts w:ascii="Calibri" w:eastAsia="Calibri" w:hAnsi="Calibri" w:cs="Times New Roman"/>
                <w:noProof/>
                <w:kern w:val="2"/>
                <w:lang w:eastAsia="lt-LT"/>
              </w:rPr>
              <mc:AlternateContent>
                <mc:Choice Requires="wps">
                  <w:drawing>
                    <wp:anchor distT="0" distB="0" distL="114935" distR="114935" simplePos="0" relativeHeight="251660288" behindDoc="0" locked="0" layoutInCell="1" allowOverlap="1" wp14:anchorId="1D2325BE" wp14:editId="686BA165">
                      <wp:simplePos x="0" y="0"/>
                      <wp:positionH relativeFrom="column">
                        <wp:posOffset>-8255</wp:posOffset>
                      </wp:positionH>
                      <wp:positionV relativeFrom="paragraph">
                        <wp:posOffset>51435</wp:posOffset>
                      </wp:positionV>
                      <wp:extent cx="163195" cy="115570"/>
                      <wp:effectExtent l="0" t="0" r="0" b="0"/>
                      <wp:wrapSquare wrapText="bothSides"/>
                      <wp:docPr id="2" name="Stačiakampis 2"/>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bodyPr/>
                          </wps:wsp>
                        </a:graphicData>
                      </a:graphic>
                    </wp:anchor>
                  </w:drawing>
                </mc:Choice>
                <mc:Fallback>
                  <w:pict>
                    <v:rect w14:anchorId="0DDC354C" id="Stačiakampis 2" o:spid="_x0000_s1026" style="position:absolute;margin-left:-.65pt;margin-top:4.05pt;width:12.85pt;height:9.1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IL0wEAAKkDAAAOAAAAZHJzL2Uyb0RvYy54bWysU0uOEzEQ3SNxB8t70p+JkiFKZxaMhg2C&#10;kQIHqNjutIV/cnnSySG4FQej7E5CALFBZOHUz/XqPVevH47WsIOKqL3reDOrOVNOeKndvuNfPj+9&#10;uecMEzgJxjvV8ZNC/rB5/Wo9hpVq/eCNVJFRE4erMXR8SCmsqgrFoCzgzAflKNn7aCGRG/eVjDBS&#10;d2uqtq4X1eijDNELhUjRxynJN6V/3yuRPvU9qsRMx2m2VM5Yzl0+q80aVvsIYdDiPAb8wxQWtCPQ&#10;a6tHSMBeov6jldUievR9mglvK9/3WqjCgdg09W9stgMEVbiQOBiuMuH/ays+Hp4j07LjLWcOLD3R&#10;NsH3bxq+gg0aWZslGgOuqHIbnuPZQzIz32Mfbf4nJuxYZD1dZVXHxAQFm0W7bEl8Qammmd/Pi+zV&#10;z8shYnqvvGXZ6HikVytiwuEDJgKk0ktJxnL+SRtTXs44Nnb87d2iLhfQGy1zMpdh3O/emcgOkN++&#10;/DIXavZLmdVJZVYUNy7fU2VtCLnweqHsdpAjkzrPdrdcLOecHNqhdjk1/RtYjoMJA0wjzHP1ZYJp&#10;toLqLxDFu0GvsuyT0NnaeXkq+pc47UOpP+9uXrhbn+zbL2zzAwAA//8DAFBLAwQUAAYACAAAACEA&#10;ZHuymd4AAAAGAQAADwAAAGRycy9kb3ducmV2LnhtbEyOT0vDQBTE74LfYXmCt3bzp5QSsylS9KDS&#10;QxuRHrfZZxKafRuzmzb20/s86WkYZpj55evJduKMg28dKYjnEQikypmWagXv5fNsBcIHTUZ3jlDB&#10;N3pYF7c3uc6Mu9AOz/tQCx4hn2kFTQh9JqWvGrTaz12PxNmnG6wObIdamkFfeNx2MomipbS6JX5o&#10;dI+bBqvTfrQKtqSTr6fNeC1fSvP69pEeTv3uoNT93fT4ACLgFP7K8IvP6FAw09GNZLzoFMzilJsK&#10;VjEIjpPFAsSRdZmCLHL5H7/4AQAA//8DAFBLAQItABQABgAIAAAAIQC2gziS/gAAAOEBAAATAAAA&#10;AAAAAAAAAAAAAAAAAABbQ29udGVudF9UeXBlc10ueG1sUEsBAi0AFAAGAAgAAAAhADj9If/WAAAA&#10;lAEAAAsAAAAAAAAAAAAAAAAALwEAAF9yZWxzLy5yZWxzUEsBAi0AFAAGAAgAAAAhABKZcgvTAQAA&#10;qQMAAA4AAAAAAAAAAAAAAAAALgIAAGRycy9lMm9Eb2MueG1sUEsBAi0AFAAGAAgAAAAhAGR7spne&#10;AAAABgEAAA8AAAAAAAAAAAAAAAAALQQAAGRycy9kb3ducmV2LnhtbFBLBQYAAAAABAAEAPMAAAA4&#10;BQAAAAA=&#10;" filled="f" strokeweight=".26mm">
                      <v:shadow on="t" color="black" opacity="26214f" origin=",.5" offset=".74mm,.74mm"/>
                      <w10:wrap type="square"/>
                    </v:rect>
                  </w:pict>
                </mc:Fallback>
              </mc:AlternateContent>
            </w:r>
            <w:r w:rsidRPr="00323C78">
              <w:rPr>
                <w:rFonts w:ascii="Times New Roman" w:eastAsia="Calibri" w:hAnsi="Times New Roman" w:cs="Times New Roman"/>
                <w:b/>
                <w:i/>
                <w:kern w:val="2"/>
                <w:sz w:val="24"/>
                <w:szCs w:val="24"/>
                <w:lang w:eastAsia="zh-CN"/>
              </w:rPr>
              <w:t>Fizinis</w:t>
            </w:r>
            <w:r w:rsidRPr="00323C78">
              <w:rPr>
                <w:rFonts w:ascii="Times New Roman" w:eastAsia="Calibri" w:hAnsi="Times New Roman" w:cs="Times New Roman"/>
                <w:kern w:val="2"/>
                <w:sz w:val="24"/>
                <w:szCs w:val="24"/>
                <w:lang w:eastAsia="zh-CN"/>
              </w:rPr>
              <w:t>: užgauliojimas veiksmais (pargriovimas, įspyrimas, kumštelėjimas, spjaudymas, daiktų atiminėjimas ar gadinimas ir pan.).</w:t>
            </w:r>
          </w:p>
          <w:p w:rsidR="00323C78" w:rsidRPr="00323C78" w:rsidRDefault="00323C78" w:rsidP="00323C78">
            <w:pPr>
              <w:suppressAutoHyphens/>
              <w:spacing w:after="0" w:line="240" w:lineRule="auto"/>
              <w:rPr>
                <w:rFonts w:ascii="Times New Roman" w:eastAsia="Calibri" w:hAnsi="Times New Roman" w:cs="Times New Roman"/>
                <w:kern w:val="2"/>
                <w:sz w:val="24"/>
                <w:szCs w:val="24"/>
                <w:lang w:eastAsia="zh-CN"/>
              </w:rPr>
            </w:pPr>
          </w:p>
          <w:p w:rsidR="00323C78" w:rsidRPr="00323C78" w:rsidRDefault="00323C78" w:rsidP="00323C78">
            <w:pPr>
              <w:suppressAutoHyphens/>
              <w:spacing w:after="0" w:line="240" w:lineRule="auto"/>
              <w:jc w:val="both"/>
              <w:rPr>
                <w:rFonts w:ascii="Calibri" w:eastAsia="Calibri" w:hAnsi="Calibri" w:cs="Times New Roman"/>
                <w:kern w:val="2"/>
                <w:lang w:eastAsia="zh-CN"/>
              </w:rPr>
            </w:pPr>
            <w:r w:rsidRPr="00323C78">
              <w:rPr>
                <w:rFonts w:ascii="Times New Roman" w:eastAsia="Calibri" w:hAnsi="Times New Roman" w:cs="Times New Roman"/>
                <w:b/>
                <w:bCs/>
                <w:i/>
                <w:kern w:val="2"/>
                <w:sz w:val="24"/>
                <w:szCs w:val="24"/>
                <w:shd w:val="clear" w:color="auto" w:fill="FFFFFF"/>
                <w:lang w:eastAsia="zh-CN"/>
              </w:rPr>
              <w:t>Psichologinis, emocinis smurtas</w:t>
            </w:r>
            <w:r w:rsidRPr="00323C78">
              <w:rPr>
                <w:rFonts w:ascii="Times New Roman" w:eastAsia="Calibri" w:hAnsi="Times New Roman" w:cs="Times New Roman"/>
                <w:kern w:val="2"/>
                <w:sz w:val="24"/>
                <w:szCs w:val="24"/>
                <w:shd w:val="clear" w:color="auto" w:fill="FFFFFF"/>
                <w:lang w:eastAsia="zh-CN"/>
              </w:rPr>
              <w:t>: žeidžiantys žodžiai, pastabos, grasinimai, draudimai, gąsdinimai, kaltinimai, nesikalbėjimas, tylėjimas, ignoravimas, patyčios, savo nuomonės primetimas kitam žmogui, siekiant savo tikslų.</w:t>
            </w:r>
          </w:p>
          <w:p w:rsidR="00323C78" w:rsidRPr="00323C78" w:rsidRDefault="00323C78" w:rsidP="00323C78">
            <w:pPr>
              <w:suppressAutoHyphens/>
              <w:spacing w:after="0" w:line="240" w:lineRule="auto"/>
              <w:jc w:val="both"/>
              <w:rPr>
                <w:rFonts w:ascii="Times New Roman" w:eastAsia="Calibri" w:hAnsi="Times New Roman" w:cs="Times New Roman"/>
                <w:kern w:val="2"/>
                <w:sz w:val="24"/>
                <w:szCs w:val="24"/>
                <w:lang w:eastAsia="zh-CN"/>
              </w:rPr>
            </w:pPr>
            <w:r w:rsidRPr="00323C78">
              <w:rPr>
                <w:rFonts w:ascii="Calibri" w:eastAsia="Calibri" w:hAnsi="Calibri" w:cs="Times New Roman"/>
                <w:noProof/>
                <w:kern w:val="2"/>
                <w:lang w:eastAsia="lt-LT"/>
              </w:rPr>
              <w:drawing>
                <wp:inline distT="0" distB="0" distL="0" distR="0" wp14:anchorId="041B8273" wp14:editId="2E6838B1">
                  <wp:extent cx="209550" cy="161925"/>
                  <wp:effectExtent l="0" t="0" r="0" b="0"/>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3"/>
                          <a:srcRect l="-687" t="-891" r="-687" b="-891"/>
                          <a:stretch>
                            <a:fillRect/>
                          </a:stretch>
                        </pic:blipFill>
                        <pic:spPr bwMode="auto">
                          <a:xfrm>
                            <a:off x="0" y="0"/>
                            <a:ext cx="209550" cy="161925"/>
                          </a:xfrm>
                          <a:prstGeom prst="rect">
                            <a:avLst/>
                          </a:prstGeom>
                        </pic:spPr>
                      </pic:pic>
                    </a:graphicData>
                  </a:graphic>
                </wp:inline>
              </w:drawing>
            </w:r>
            <w:r w:rsidRPr="00323C78">
              <w:rPr>
                <w:rFonts w:ascii="Times New Roman" w:eastAsia="Calibri" w:hAnsi="Times New Roman" w:cs="Times New Roman"/>
                <w:b/>
                <w:i/>
                <w:kern w:val="2"/>
                <w:sz w:val="24"/>
                <w:szCs w:val="24"/>
                <w:lang w:eastAsia="zh-CN"/>
              </w:rPr>
              <w:t>Elektroninis</w:t>
            </w:r>
            <w:r w:rsidRPr="00323C78">
              <w:rPr>
                <w:rFonts w:ascii="Times New Roman" w:eastAsia="Calibri" w:hAnsi="Times New Roman" w:cs="Times New Roman"/>
                <w:kern w:val="2"/>
                <w:sz w:val="24"/>
                <w:szCs w:val="24"/>
                <w:lang w:eastAsia="zh-CN"/>
              </w:rPr>
              <w:t>: patyčios vykstančios elektroninėje erdvėje: socialiniuose tinkluose, kitose vietose internete, naudojant mobiliuosius telefonus (nemalonių žinučių arba elektroninių laiškų rašinėjimas, skaudinantis bendravimas pokalbių kambariuose, asmeninio gyvenimo detalių viešinimas, tapatybės pasisavinimas ir pan.).</w:t>
            </w:r>
          </w:p>
          <w:p w:rsidR="00323C78" w:rsidRPr="00323C78" w:rsidRDefault="00323C78" w:rsidP="00323C78">
            <w:pPr>
              <w:suppressAutoHyphens/>
              <w:spacing w:line="240" w:lineRule="auto"/>
              <w:rPr>
                <w:rFonts w:ascii="Liberation Serif" w:eastAsia="NSimSun" w:hAnsi="Liberation Serif" w:cs="Lucida Sans" w:hint="eastAsia"/>
                <w:kern w:val="2"/>
                <w:sz w:val="24"/>
                <w:szCs w:val="24"/>
                <w:lang w:eastAsia="zh-CN" w:bidi="hi-IN"/>
              </w:rPr>
            </w:pPr>
            <w:r w:rsidRPr="00323C78">
              <w:rPr>
                <w:rFonts w:ascii="Liberation Serif" w:eastAsia="NSimSun" w:hAnsi="Liberation Serif" w:cs="Lucida Sans"/>
                <w:noProof/>
                <w:kern w:val="2"/>
                <w:sz w:val="24"/>
                <w:szCs w:val="24"/>
                <w:lang w:eastAsia="lt-LT"/>
              </w:rPr>
              <mc:AlternateContent>
                <mc:Choice Requires="wps">
                  <w:drawing>
                    <wp:anchor distT="0" distB="0" distL="114935" distR="114935" simplePos="0" relativeHeight="251661312" behindDoc="0" locked="0" layoutInCell="1" allowOverlap="1" wp14:anchorId="6F5399A4" wp14:editId="753A2362">
                      <wp:simplePos x="0" y="0"/>
                      <wp:positionH relativeFrom="column">
                        <wp:posOffset>48895</wp:posOffset>
                      </wp:positionH>
                      <wp:positionV relativeFrom="paragraph">
                        <wp:posOffset>43180</wp:posOffset>
                      </wp:positionV>
                      <wp:extent cx="163195" cy="115570"/>
                      <wp:effectExtent l="0" t="0" r="0" b="0"/>
                      <wp:wrapSquare wrapText="bothSides"/>
                      <wp:docPr id="4" name="Stačiakampis 1"/>
                      <wp:cNvGraphicFramePr/>
                      <a:graphic xmlns:a="http://schemas.openxmlformats.org/drawingml/2006/main">
                        <a:graphicData uri="http://schemas.microsoft.com/office/word/2010/wordprocessingShape">
                          <wps:wsp>
                            <wps:cNvSpPr/>
                            <wps:spPr>
                              <a:xfrm>
                                <a:off x="0" y="0"/>
                                <a:ext cx="162720" cy="114840"/>
                              </a:xfrm>
                              <a:prstGeom prst="rect">
                                <a:avLst/>
                              </a:prstGeom>
                              <a:noFill/>
                              <a:ln w="9360">
                                <a:solidFill>
                                  <a:srgbClr val="000000"/>
                                </a:solidFill>
                                <a:miter/>
                              </a:ln>
                              <a:effectLst>
                                <a:outerShdw dist="37674" dir="2700000">
                                  <a:srgbClr val="000000">
                                    <a:alpha val="40000"/>
                                  </a:srgbClr>
                                </a:outerShdw>
                              </a:effectLst>
                            </wps:spPr>
                            <wps:bodyPr/>
                          </wps:wsp>
                        </a:graphicData>
                      </a:graphic>
                    </wp:anchor>
                  </w:drawing>
                </mc:Choice>
                <mc:Fallback>
                  <w:pict>
                    <v:rect w14:anchorId="2C6DB8EF" id="Stačiakampis 1" o:spid="_x0000_s1026" style="position:absolute;margin-left:3.85pt;margin-top:3.4pt;width:12.85pt;height:9.1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1AEAAKkDAAAOAAAAZHJzL2Uyb0RvYy54bWysU0uOEzEQ3SNxB8t70p+JkiFKZxaMhg2C&#10;kQIHqNjutIV/cnnSySG4FQej7E5CALFBZOHUz6/qPVevH47WsIOKqL3reDOrOVNOeKndvuNfPj+9&#10;uecMEzgJxjvV8ZNC/rB5/Wo9hpVq/eCNVJERiMPVGDo+pBRWVYViUBZw5oNylOx9tJDIjftKRhgJ&#10;3ZqqretFNfooQ/RCIVL0cUryTcHveyXSp75HlZjpOM2WyhnLuctntVnDah8hDFqcx4B/mMKCdtT0&#10;CvUICdhL1H9AWS2iR9+nmfC28n2vhSociE1T/8ZmO0BQhQuJg+EqE/4/WPHx8ByZlh2fc+bA0hNt&#10;E3z/puEr2KCRNVmiMeCKKrfhOZ49JDPzPfbR5n9iwo5F1tNVVnVMTFCwWbTLlsQXlGqa+f28yF79&#10;vBwipvfKW5aNjkd6tSImHD5gooZUeinJvZx/0saUlzOOjR1/e7eoywX0RsuczGUY97t3JrID5Lcv&#10;v8yFwH4pszqpzIrixuV7qqwNdS68Xii7HeTIpM6z3S0XS1JKatqhdjmB/q1ZjoMJA0wjzHP1ZYJp&#10;ttLVX1oU76Z7lWWfhM7WzstT0b/EaR9K/Xl388Ld+mTffmGbHwAAAP//AwBQSwMEFAAGAAgAAAAh&#10;AAjzqbfdAAAABQEAAA8AAABkcnMvZG93bnJldi54bWxMzkFPwkAQBeC7Cf9hMyTeZEurYGq3hBA9&#10;qOEANYbj0h3bhu5s7W6h+usdT3qcvJc3X7YabSvO2PvGkYL5LAKBVDrTUKXgrXi6uQfhgyajW0eo&#10;4As9rPLJVaZT4y60w/M+VIJHyKdaQR1Cl0rpyxqt9jPXIXH24XqrA599JU2vLzxuWxlH0UJa3RB/&#10;qHWHmxrL036wCrak48/HzfBdPBfm5fU9OZy63UGp6+m4fgARcAx/ZfjlMx1yNh3dQMaLVsFyyUUF&#10;C/ZzmiS3II4K4rsIZJ7J//r8BwAA//8DAFBLAQItABQABgAIAAAAIQC2gziS/gAAAOEBAAATAAAA&#10;AAAAAAAAAAAAAAAAAABbQ29udGVudF9UeXBlc10ueG1sUEsBAi0AFAAGAAgAAAAhADj9If/WAAAA&#10;lAEAAAsAAAAAAAAAAAAAAAAALwEAAF9yZWxzLy5yZWxzUEsBAi0AFAAGAAgAAAAhAA0r4FrUAQAA&#10;qQMAAA4AAAAAAAAAAAAAAAAALgIAAGRycy9lMm9Eb2MueG1sUEsBAi0AFAAGAAgAAAAhAAjzqbfd&#10;AAAABQEAAA8AAAAAAAAAAAAAAAAALgQAAGRycy9kb3ducmV2LnhtbFBLBQYAAAAABAAEAPMAAAA4&#10;BQAAAAA=&#10;" filled="f" strokeweight=".26mm">
                      <v:shadow on="t" color="black" opacity="26214f" origin=",.5" offset=".74mm,.74mm"/>
                      <w10:wrap type="square"/>
                    </v:rect>
                  </w:pict>
                </mc:Fallback>
              </mc:AlternateContent>
            </w:r>
            <w:r w:rsidRPr="00323C78">
              <w:rPr>
                <w:rFonts w:ascii="Times New Roman" w:eastAsia="NSimSun" w:hAnsi="Times New Roman" w:cs="Times New Roman"/>
                <w:b/>
                <w:i/>
                <w:kern w:val="2"/>
                <w:sz w:val="24"/>
                <w:szCs w:val="24"/>
                <w:lang w:eastAsia="zh-CN" w:bidi="hi-IN"/>
              </w:rPr>
              <w:t xml:space="preserve">Kiti pastebėjimai </w:t>
            </w:r>
            <w:r w:rsidRPr="00323C78">
              <w:rPr>
                <w:rFonts w:ascii="Times New Roman" w:eastAsia="NSimSun" w:hAnsi="Times New Roman" w:cs="Times New Roman"/>
                <w:kern w:val="2"/>
                <w:sz w:val="24"/>
                <w:szCs w:val="24"/>
                <w:lang w:eastAsia="zh-CN" w:bidi="hi-IN"/>
              </w:rPr>
              <w:t xml:space="preserve"> (įrašyti)_________________________________________________________________ .</w:t>
            </w:r>
          </w:p>
        </w:tc>
      </w:tr>
      <w:tr w:rsidR="00323C78" w:rsidRPr="00323C78" w:rsidTr="0031328F">
        <w:trPr>
          <w:trHeight w:val="445"/>
        </w:trPr>
        <w:tc>
          <w:tcPr>
            <w:tcW w:w="4389" w:type="dxa"/>
            <w:tcBorders>
              <w:top w:val="single" w:sz="4" w:space="0" w:color="000000"/>
              <w:left w:val="single" w:sz="4" w:space="0" w:color="000000"/>
              <w:bottom w:val="single" w:sz="4" w:space="0" w:color="000000"/>
            </w:tcBorders>
            <w:vAlign w:val="center"/>
          </w:tcPr>
          <w:p w:rsidR="00323C78" w:rsidRPr="00323C78" w:rsidRDefault="00323C78" w:rsidP="00323C78">
            <w:pPr>
              <w:suppressAutoHyphens/>
              <w:spacing w:line="240" w:lineRule="auto"/>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Ar yra žinomas tokio elgesio pasikartojimas</w:t>
            </w:r>
          </w:p>
        </w:tc>
        <w:tc>
          <w:tcPr>
            <w:tcW w:w="5258"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bl>
    <w:p w:rsidR="00323C78" w:rsidRPr="00323C78" w:rsidRDefault="00323C78" w:rsidP="00323C78">
      <w:pPr>
        <w:suppressAutoHyphens/>
        <w:spacing w:after="0" w:line="240" w:lineRule="auto"/>
        <w:jc w:val="both"/>
        <w:rPr>
          <w:rFonts w:ascii="Liberation Serif" w:eastAsia="NSimSun" w:hAnsi="Liberation Serif" w:cs="Lucida Sans" w:hint="eastAsia"/>
          <w:kern w:val="2"/>
          <w:sz w:val="24"/>
          <w:szCs w:val="24"/>
          <w:lang w:eastAsia="zh-CN" w:bidi="hi-IN"/>
        </w:rPr>
      </w:pPr>
      <w:r w:rsidRPr="00323C78">
        <w:rPr>
          <w:rFonts w:ascii="Liberation Serif" w:eastAsia="NSimSun" w:hAnsi="Liberation Serif" w:cs="Lucida Sans"/>
          <w:kern w:val="2"/>
          <w:sz w:val="24"/>
          <w:szCs w:val="24"/>
          <w:lang w:eastAsia="zh-CN" w:bidi="hi-IN"/>
        </w:rPr>
        <w:t>Duomenys apie patyčių dalyvius:</w:t>
      </w:r>
    </w:p>
    <w:tbl>
      <w:tblPr>
        <w:tblW w:w="9626" w:type="dxa"/>
        <w:tblInd w:w="-10" w:type="dxa"/>
        <w:tblLook w:val="0000" w:firstRow="0" w:lastRow="0" w:firstColumn="0" w:lastColumn="0" w:noHBand="0" w:noVBand="0"/>
      </w:tblPr>
      <w:tblGrid>
        <w:gridCol w:w="5211"/>
        <w:gridCol w:w="4415"/>
      </w:tblGrid>
      <w:tr w:rsidR="00323C78" w:rsidRPr="00323C78" w:rsidTr="0031328F">
        <w:tc>
          <w:tcPr>
            <w:tcW w:w="5210" w:type="dxa"/>
            <w:tcBorders>
              <w:top w:val="single" w:sz="4" w:space="0" w:color="000000"/>
              <w:left w:val="single" w:sz="4" w:space="0" w:color="000000"/>
              <w:bottom w:val="single" w:sz="4" w:space="0" w:color="000000"/>
            </w:tcBorders>
          </w:tcPr>
          <w:p w:rsidR="00323C78" w:rsidRPr="00323C78" w:rsidRDefault="00323C78" w:rsidP="00323C78">
            <w:pPr>
              <w:suppressAutoHyphens/>
              <w:spacing w:line="240" w:lineRule="auto"/>
              <w:jc w:val="both"/>
              <w:rPr>
                <w:rFonts w:ascii="Liberation Serif" w:eastAsia="NSimSun" w:hAnsi="Liberation Serif" w:cs="Lucida Sans" w:hint="eastAsia"/>
                <w:kern w:val="2"/>
                <w:sz w:val="24"/>
                <w:szCs w:val="24"/>
                <w:lang w:eastAsia="zh-CN" w:bidi="hi-IN"/>
              </w:rPr>
            </w:pPr>
            <w:r w:rsidRPr="00323C78">
              <w:rPr>
                <w:rFonts w:ascii="Times New Roman" w:eastAsia="NSimSun" w:hAnsi="Times New Roman" w:cs="Times New Roman"/>
                <w:b/>
                <w:bCs/>
                <w:i/>
                <w:kern w:val="2"/>
                <w:sz w:val="24"/>
                <w:szCs w:val="24"/>
                <w:u w:val="single"/>
                <w:lang w:eastAsia="zh-CN" w:bidi="hi-IN"/>
              </w:rPr>
              <w:t>Patyrusio</w:t>
            </w:r>
            <w:r w:rsidRPr="00323C78">
              <w:rPr>
                <w:rFonts w:ascii="Times New Roman" w:eastAsia="NSimSun" w:hAnsi="Times New Roman" w:cs="Times New Roman"/>
                <w:i/>
                <w:kern w:val="2"/>
                <w:sz w:val="24"/>
                <w:szCs w:val="24"/>
                <w:u w:val="single"/>
                <w:lang w:eastAsia="zh-CN" w:bidi="hi-IN"/>
              </w:rPr>
              <w:t xml:space="preserve"> psichologinį smurtą </w:t>
            </w:r>
            <w:r w:rsidRPr="00323C78">
              <w:rPr>
                <w:rFonts w:ascii="Times New Roman" w:eastAsia="NSimSun" w:hAnsi="Times New Roman" w:cs="Times New Roman"/>
                <w:kern w:val="2"/>
                <w:sz w:val="24"/>
                <w:szCs w:val="24"/>
                <w:lang w:eastAsia="zh-CN" w:bidi="hi-IN"/>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b/>
                <w:kern w:val="2"/>
                <w:sz w:val="24"/>
                <w:szCs w:val="24"/>
                <w:u w:val="single"/>
                <w:lang w:eastAsia="zh-CN" w:bidi="hi-IN"/>
              </w:rPr>
            </w:pPr>
          </w:p>
        </w:tc>
      </w:tr>
      <w:tr w:rsidR="00323C78" w:rsidRPr="00323C78" w:rsidTr="0031328F">
        <w:tc>
          <w:tcPr>
            <w:tcW w:w="5210" w:type="dxa"/>
            <w:tcBorders>
              <w:top w:val="single" w:sz="4" w:space="0" w:color="000000"/>
              <w:left w:val="single" w:sz="4" w:space="0" w:color="000000"/>
              <w:bottom w:val="single" w:sz="4" w:space="0" w:color="000000"/>
            </w:tcBorders>
          </w:tcPr>
          <w:p w:rsidR="00323C78" w:rsidRPr="00323C78" w:rsidRDefault="00323C78" w:rsidP="00323C78">
            <w:pPr>
              <w:suppressAutoHyphens/>
              <w:spacing w:line="240" w:lineRule="auto"/>
              <w:jc w:val="both"/>
              <w:rPr>
                <w:rFonts w:ascii="Liberation Serif" w:eastAsia="NSimSun" w:hAnsi="Liberation Serif" w:cs="Lucida Sans" w:hint="eastAsia"/>
                <w:kern w:val="2"/>
                <w:sz w:val="24"/>
                <w:szCs w:val="24"/>
                <w:lang w:eastAsia="zh-CN" w:bidi="hi-IN"/>
              </w:rPr>
            </w:pPr>
            <w:r w:rsidRPr="00323C78">
              <w:rPr>
                <w:rFonts w:ascii="Times New Roman" w:eastAsia="NSimSun" w:hAnsi="Times New Roman" w:cs="Times New Roman"/>
                <w:b/>
                <w:bCs/>
                <w:i/>
                <w:kern w:val="2"/>
                <w:sz w:val="24"/>
                <w:szCs w:val="24"/>
                <w:u w:val="single"/>
                <w:lang w:eastAsia="zh-CN" w:bidi="hi-IN"/>
              </w:rPr>
              <w:t xml:space="preserve">Galimai smurtavusio </w:t>
            </w:r>
            <w:r w:rsidRPr="00323C78">
              <w:rPr>
                <w:rFonts w:ascii="Times New Roman" w:eastAsia="NSimSun" w:hAnsi="Times New Roman" w:cs="Times New Roman"/>
                <w:i/>
                <w:kern w:val="2"/>
                <w:sz w:val="24"/>
                <w:szCs w:val="24"/>
                <w:u w:val="single"/>
                <w:lang w:eastAsia="zh-CN" w:bidi="hi-IN"/>
              </w:rPr>
              <w:t xml:space="preserve"> </w:t>
            </w:r>
            <w:r w:rsidRPr="00323C78">
              <w:rPr>
                <w:rFonts w:ascii="Times New Roman" w:eastAsia="NSimSun" w:hAnsi="Times New Roman" w:cs="Times New Roman"/>
                <w:kern w:val="2"/>
                <w:sz w:val="24"/>
                <w:szCs w:val="24"/>
                <w:lang w:eastAsia="zh-CN" w:bidi="hi-IN"/>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b/>
                <w:kern w:val="2"/>
                <w:sz w:val="24"/>
                <w:szCs w:val="24"/>
                <w:u w:val="single"/>
                <w:lang w:eastAsia="zh-CN" w:bidi="hi-IN"/>
              </w:rPr>
            </w:pPr>
          </w:p>
        </w:tc>
      </w:tr>
      <w:tr w:rsidR="00323C78" w:rsidRPr="00323C78" w:rsidTr="0031328F">
        <w:tc>
          <w:tcPr>
            <w:tcW w:w="5210" w:type="dxa"/>
            <w:tcBorders>
              <w:top w:val="single" w:sz="4" w:space="0" w:color="000000"/>
              <w:left w:val="single" w:sz="4" w:space="0" w:color="000000"/>
              <w:bottom w:val="single" w:sz="4" w:space="0" w:color="000000"/>
            </w:tcBorders>
          </w:tcPr>
          <w:p w:rsidR="00323C78" w:rsidRPr="00323C78" w:rsidRDefault="00323C78" w:rsidP="00323C78">
            <w:pPr>
              <w:suppressAutoHyphens/>
              <w:spacing w:line="240" w:lineRule="auto"/>
              <w:jc w:val="both"/>
              <w:rPr>
                <w:rFonts w:ascii="Liberation Serif" w:eastAsia="NSimSun" w:hAnsi="Liberation Serif" w:cs="Lucida Sans" w:hint="eastAsia"/>
                <w:kern w:val="2"/>
                <w:sz w:val="24"/>
                <w:szCs w:val="24"/>
                <w:lang w:eastAsia="zh-CN" w:bidi="hi-IN"/>
              </w:rPr>
            </w:pPr>
            <w:r w:rsidRPr="00323C78">
              <w:rPr>
                <w:rFonts w:ascii="Times New Roman" w:eastAsia="NSimSun" w:hAnsi="Times New Roman" w:cs="Times New Roman"/>
                <w:b/>
                <w:bCs/>
                <w:i/>
                <w:kern w:val="2"/>
                <w:sz w:val="24"/>
                <w:szCs w:val="24"/>
                <w:u w:val="single"/>
                <w:lang w:eastAsia="zh-CN" w:bidi="hi-IN"/>
              </w:rPr>
              <w:t>Stebėjusių</w:t>
            </w:r>
            <w:r w:rsidRPr="00323C78">
              <w:rPr>
                <w:rFonts w:ascii="Times New Roman" w:eastAsia="NSimSun" w:hAnsi="Times New Roman" w:cs="Times New Roman"/>
                <w:bCs/>
                <w:kern w:val="2"/>
                <w:sz w:val="24"/>
                <w:szCs w:val="24"/>
                <w:lang w:eastAsia="zh-CN" w:bidi="hi-IN"/>
              </w:rPr>
              <w:t xml:space="preserve"> g</w:t>
            </w:r>
            <w:r w:rsidRPr="00323C78">
              <w:rPr>
                <w:rFonts w:ascii="Times New Roman" w:eastAsia="NSimSun" w:hAnsi="Times New Roman" w:cs="Times New Roman"/>
                <w:kern w:val="2"/>
                <w:sz w:val="24"/>
                <w:szCs w:val="24"/>
                <w:lang w:eastAsia="zh-CN" w:bidi="hi-IN"/>
              </w:rPr>
              <w:t>alimai psichologinio smurto atvejį vardas, pavardė</w:t>
            </w:r>
          </w:p>
        </w:tc>
        <w:tc>
          <w:tcPr>
            <w:tcW w:w="4415" w:type="dxa"/>
            <w:tcBorders>
              <w:top w:val="single" w:sz="4" w:space="0" w:color="000000"/>
              <w:left w:val="single" w:sz="4" w:space="0" w:color="000000"/>
              <w:bottom w:val="single" w:sz="4" w:space="0" w:color="000000"/>
              <w:right w:val="single" w:sz="4" w:space="0" w:color="000000"/>
            </w:tcBorders>
          </w:tcPr>
          <w:p w:rsidR="00323C78" w:rsidRPr="00323C78" w:rsidRDefault="00323C78" w:rsidP="00323C78">
            <w:pPr>
              <w:suppressAutoHyphens/>
              <w:snapToGrid w:val="0"/>
              <w:spacing w:line="240" w:lineRule="auto"/>
              <w:jc w:val="both"/>
              <w:rPr>
                <w:rFonts w:ascii="Times New Roman" w:eastAsia="NSimSun" w:hAnsi="Times New Roman" w:cs="Times New Roman"/>
                <w:b/>
                <w:kern w:val="2"/>
                <w:sz w:val="24"/>
                <w:szCs w:val="24"/>
                <w:u w:val="single"/>
                <w:lang w:eastAsia="zh-CN" w:bidi="hi-IN"/>
              </w:rPr>
            </w:pPr>
          </w:p>
        </w:tc>
      </w:tr>
    </w:tbl>
    <w:p w:rsidR="00323C78" w:rsidRPr="00323C78" w:rsidRDefault="00323C78" w:rsidP="00323C78">
      <w:pPr>
        <w:suppressAutoHyphens/>
        <w:spacing w:after="0" w:line="240" w:lineRule="auto"/>
        <w:jc w:val="both"/>
        <w:rPr>
          <w:rFonts w:ascii="Times New Roman" w:eastAsia="NSimSun" w:hAnsi="Times New Roman" w:cs="Times New Roman"/>
          <w:b/>
          <w:kern w:val="2"/>
          <w:sz w:val="24"/>
          <w:szCs w:val="24"/>
          <w:lang w:eastAsia="zh-CN" w:bidi="hi-IN"/>
        </w:rPr>
      </w:pPr>
      <w:r w:rsidRPr="00323C78">
        <w:rPr>
          <w:rFonts w:ascii="Times New Roman" w:eastAsia="NSimSun" w:hAnsi="Times New Roman" w:cs="Times New Roman"/>
          <w:b/>
          <w:kern w:val="2"/>
          <w:sz w:val="24"/>
          <w:szCs w:val="24"/>
          <w:lang w:eastAsia="zh-CN" w:bidi="hi-IN"/>
        </w:rPr>
        <w:t>Išsamesnė informacija apie įvykį:</w:t>
      </w:r>
    </w:p>
    <w:tbl>
      <w:tblPr>
        <w:tblW w:w="9648" w:type="dxa"/>
        <w:tblInd w:w="-10" w:type="dxa"/>
        <w:tblLook w:val="0000" w:firstRow="0" w:lastRow="0" w:firstColumn="0" w:lastColumn="0" w:noHBand="0" w:noVBand="0"/>
      </w:tblPr>
      <w:tblGrid>
        <w:gridCol w:w="9648"/>
      </w:tblGrid>
      <w:tr w:rsidR="00323C78" w:rsidRPr="00323C78" w:rsidTr="0031328F">
        <w:tc>
          <w:tcPr>
            <w:tcW w:w="9648" w:type="dxa"/>
            <w:tcBorders>
              <w:top w:val="single" w:sz="4" w:space="0" w:color="000000"/>
              <w:left w:val="single" w:sz="4" w:space="0" w:color="000000"/>
              <w:bottom w:val="single" w:sz="4" w:space="0" w:color="000000"/>
              <w:right w:val="single" w:sz="4" w:space="0" w:color="000000"/>
            </w:tcBorders>
          </w:tcPr>
          <w:p w:rsidR="003D27AF" w:rsidRDefault="003D27AF" w:rsidP="00323C78">
            <w:pPr>
              <w:suppressAutoHyphens/>
              <w:snapToGrid w:val="0"/>
              <w:spacing w:line="240" w:lineRule="auto"/>
              <w:jc w:val="both"/>
              <w:rPr>
                <w:rFonts w:ascii="Times New Roman" w:eastAsia="NSimSun" w:hAnsi="Times New Roman" w:cs="Times New Roman"/>
                <w:kern w:val="2"/>
                <w:sz w:val="24"/>
                <w:szCs w:val="24"/>
                <w:lang w:eastAsia="zh-CN" w:bidi="hi-IN"/>
              </w:rPr>
            </w:pPr>
          </w:p>
          <w:p w:rsidR="003D27AF" w:rsidRDefault="003D27AF" w:rsidP="00323C78">
            <w:pPr>
              <w:suppressAutoHyphens/>
              <w:snapToGrid w:val="0"/>
              <w:spacing w:line="240" w:lineRule="auto"/>
              <w:jc w:val="both"/>
              <w:rPr>
                <w:rFonts w:ascii="Times New Roman" w:eastAsia="NSimSun" w:hAnsi="Times New Roman" w:cs="Times New Roman"/>
                <w:kern w:val="2"/>
                <w:sz w:val="24"/>
                <w:szCs w:val="24"/>
                <w:lang w:eastAsia="zh-CN" w:bidi="hi-IN"/>
              </w:rPr>
            </w:pPr>
          </w:p>
          <w:p w:rsidR="003D27AF" w:rsidRPr="00323C78" w:rsidRDefault="003D27AF" w:rsidP="00323C78">
            <w:pPr>
              <w:suppressAutoHyphens/>
              <w:snapToGrid w:val="0"/>
              <w:spacing w:line="240" w:lineRule="auto"/>
              <w:jc w:val="both"/>
              <w:rPr>
                <w:rFonts w:ascii="Times New Roman" w:eastAsia="NSimSun" w:hAnsi="Times New Roman" w:cs="Times New Roman"/>
                <w:kern w:val="2"/>
                <w:sz w:val="24"/>
                <w:szCs w:val="24"/>
                <w:lang w:eastAsia="zh-CN" w:bidi="hi-IN"/>
              </w:rPr>
            </w:pPr>
          </w:p>
        </w:tc>
      </w:tr>
    </w:tbl>
    <w:p w:rsidR="00323C78" w:rsidRPr="00323C78" w:rsidRDefault="00323C78" w:rsidP="00323C78">
      <w:pPr>
        <w:suppressAutoHyphens/>
        <w:spacing w:after="0" w:line="240" w:lineRule="auto"/>
        <w:jc w:val="both"/>
        <w:rPr>
          <w:rFonts w:ascii="Times New Roman" w:eastAsia="NSimSun" w:hAnsi="Times New Roman" w:cs="Times New Roman"/>
          <w:kern w:val="2"/>
          <w:sz w:val="24"/>
          <w:szCs w:val="24"/>
          <w:lang w:eastAsia="zh-CN" w:bidi="hi-IN"/>
        </w:rPr>
      </w:pPr>
    </w:p>
    <w:p w:rsidR="00323C78" w:rsidRPr="00323C78" w:rsidRDefault="00323C78" w:rsidP="00323C78">
      <w:pPr>
        <w:suppressAutoHyphens/>
        <w:spacing w:after="0" w:line="240" w:lineRule="auto"/>
        <w:jc w:val="both"/>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___________________________________                                             __________________</w:t>
      </w:r>
    </w:p>
    <w:p w:rsidR="009D0EC8" w:rsidRPr="003D27AF" w:rsidRDefault="00323C78" w:rsidP="003D27AF">
      <w:pPr>
        <w:suppressAutoHyphens/>
        <w:spacing w:after="0" w:line="240" w:lineRule="auto"/>
        <w:jc w:val="both"/>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(Užpildžiusio asmens vardas, pavardė)                                                                  (Parašas)</w:t>
      </w:r>
    </w:p>
    <w:p w:rsidR="004560AF" w:rsidRPr="00323C78" w:rsidRDefault="004560AF" w:rsidP="004560AF">
      <w:pPr>
        <w:spacing w:after="0" w:line="240" w:lineRule="auto"/>
        <w:jc w:val="right"/>
        <w:rPr>
          <w:rFonts w:ascii="Times New Roman" w:eastAsia="Calibri" w:hAnsi="Times New Roman" w:cs="Times New Roman"/>
          <w:sz w:val="24"/>
          <w:szCs w:val="24"/>
        </w:rPr>
      </w:pPr>
      <w:r w:rsidRPr="00323C78">
        <w:rPr>
          <w:rFonts w:ascii="Times New Roman" w:eastAsia="Calibri" w:hAnsi="Times New Roman" w:cs="Times New Roman"/>
          <w:sz w:val="24"/>
          <w:szCs w:val="24"/>
        </w:rPr>
        <w:lastRenderedPageBreak/>
        <w:t xml:space="preserve">Darbuotojų psichologinio saugumo užtikrinimo </w:t>
      </w:r>
    </w:p>
    <w:p w:rsidR="004560AF" w:rsidRPr="00323C78" w:rsidRDefault="004560AF" w:rsidP="004560A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Panevėžio lopšelyje-darželyje „Taika“</w:t>
      </w:r>
      <w:r w:rsidRPr="00323C78">
        <w:rPr>
          <w:rFonts w:ascii="Times New Roman" w:eastAsia="Calibri" w:hAnsi="Times New Roman" w:cs="Times New Roman"/>
          <w:sz w:val="24"/>
          <w:szCs w:val="24"/>
        </w:rPr>
        <w:t xml:space="preserve"> tvarkos aprašo </w:t>
      </w:r>
    </w:p>
    <w:p w:rsidR="004560AF" w:rsidRPr="00323C78" w:rsidRDefault="004560AF" w:rsidP="004560A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Pr="00323C78">
        <w:rPr>
          <w:rFonts w:ascii="Times New Roman" w:eastAsia="Calibri" w:hAnsi="Times New Roman" w:cs="Times New Roman"/>
          <w:sz w:val="24"/>
          <w:szCs w:val="24"/>
        </w:rPr>
        <w:t xml:space="preserve"> priedas </w:t>
      </w:r>
    </w:p>
    <w:p w:rsidR="004560AF" w:rsidRDefault="004560AF" w:rsidP="004560AF">
      <w:pPr>
        <w:suppressAutoHyphens/>
        <w:spacing w:after="0" w:line="240" w:lineRule="auto"/>
        <w:jc w:val="right"/>
        <w:rPr>
          <w:rFonts w:ascii="Times New Roman" w:eastAsia="NSimSun" w:hAnsi="Times New Roman" w:cs="Times New Roman"/>
          <w:kern w:val="2"/>
          <w:sz w:val="24"/>
          <w:szCs w:val="24"/>
          <w:lang w:eastAsia="zh-CN" w:bidi="hi-IN"/>
        </w:rPr>
      </w:pPr>
      <w:r w:rsidRPr="00323C78">
        <w:rPr>
          <w:rFonts w:ascii="Times New Roman" w:eastAsia="NSimSun" w:hAnsi="Times New Roman" w:cs="Times New Roman"/>
          <w:kern w:val="2"/>
          <w:sz w:val="24"/>
          <w:szCs w:val="24"/>
          <w:lang w:eastAsia="zh-CN" w:bidi="hi-IN"/>
        </w:rPr>
        <w:t xml:space="preserve"> </w:t>
      </w:r>
    </w:p>
    <w:p w:rsidR="009D0EC8" w:rsidRPr="00323C78" w:rsidRDefault="009D0EC8" w:rsidP="004560AF">
      <w:pPr>
        <w:suppressAutoHyphens/>
        <w:spacing w:after="0" w:line="240" w:lineRule="auto"/>
        <w:jc w:val="right"/>
        <w:rPr>
          <w:rFonts w:ascii="Times New Roman" w:eastAsia="NSimSun" w:hAnsi="Times New Roman" w:cs="Times New Roman"/>
          <w:b/>
          <w:kern w:val="2"/>
          <w:sz w:val="24"/>
          <w:szCs w:val="24"/>
          <w:lang w:eastAsia="zh-CN" w:bidi="hi-IN"/>
        </w:rPr>
      </w:pPr>
    </w:p>
    <w:p w:rsidR="004560AF" w:rsidRPr="00323C78" w:rsidRDefault="004560AF" w:rsidP="00323C78">
      <w:pPr>
        <w:suppressAutoHyphens/>
        <w:spacing w:after="0" w:line="240" w:lineRule="auto"/>
        <w:jc w:val="both"/>
        <w:rPr>
          <w:rFonts w:ascii="Times New Roman" w:eastAsia="NSimSun" w:hAnsi="Times New Roman" w:cs="Times New Roman"/>
          <w:b/>
          <w:kern w:val="2"/>
          <w:sz w:val="24"/>
          <w:szCs w:val="24"/>
          <w:lang w:eastAsia="zh-CN" w:bidi="hi-IN"/>
        </w:rPr>
      </w:pPr>
    </w:p>
    <w:p w:rsidR="009D0EC8" w:rsidRPr="009D0EC8" w:rsidRDefault="009D0EC8" w:rsidP="009D0EC8">
      <w:pPr>
        <w:widowControl w:val="0"/>
        <w:autoSpaceDE w:val="0"/>
        <w:autoSpaceDN w:val="0"/>
        <w:spacing w:after="0" w:line="240" w:lineRule="auto"/>
        <w:jc w:val="center"/>
        <w:rPr>
          <w:rFonts w:ascii="Times New Roman" w:eastAsia="Times New Roman" w:hAnsi="Times New Roman" w:cs="Times New Roman"/>
          <w:b/>
          <w:sz w:val="28"/>
          <w:szCs w:val="28"/>
          <w:lang w:eastAsia="lt-LT" w:bidi="lt-LT"/>
        </w:rPr>
      </w:pPr>
      <w:r>
        <w:rPr>
          <w:rFonts w:ascii="Times New Roman" w:eastAsia="Times New Roman" w:hAnsi="Times New Roman" w:cs="Times New Roman"/>
          <w:b/>
          <w:sz w:val="28"/>
          <w:szCs w:val="28"/>
          <w:lang w:eastAsia="lt-LT" w:bidi="lt-LT"/>
        </w:rPr>
        <w:t>PANEVĖŽIO LOPŠELIS-DARŽELIS „TAIKA</w:t>
      </w:r>
      <w:r w:rsidRPr="009D0EC8">
        <w:rPr>
          <w:rFonts w:ascii="Times New Roman" w:eastAsia="Times New Roman" w:hAnsi="Times New Roman" w:cs="Times New Roman"/>
          <w:b/>
          <w:sz w:val="28"/>
          <w:szCs w:val="28"/>
          <w:lang w:eastAsia="lt-LT" w:bidi="lt-LT"/>
        </w:rPr>
        <w:t>“</w:t>
      </w:r>
    </w:p>
    <w:p w:rsidR="009D0EC8" w:rsidRPr="009D0EC8" w:rsidRDefault="009D0EC8" w:rsidP="009D0EC8">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p>
    <w:p w:rsidR="009D0EC8" w:rsidRPr="009D0EC8" w:rsidRDefault="009D0EC8" w:rsidP="009D0EC8">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sidRPr="009D0EC8">
        <w:rPr>
          <w:rFonts w:ascii="Times New Roman" w:eastAsia="Times New Roman" w:hAnsi="Times New Roman" w:cs="Times New Roman"/>
          <w:sz w:val="24"/>
          <w:szCs w:val="24"/>
          <w:lang w:eastAsia="lt-LT" w:bidi="lt-LT"/>
        </w:rPr>
        <w:t>DARBUOTOJŲ PSICHOLOGINIO  SMURTO AR MOBINGO ATVEJŲ</w:t>
      </w:r>
    </w:p>
    <w:p w:rsidR="009D0EC8" w:rsidRPr="009D0EC8" w:rsidRDefault="009D0EC8" w:rsidP="009D0EC8">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sidRPr="009D0EC8">
        <w:rPr>
          <w:rFonts w:ascii="Times New Roman" w:eastAsia="Times New Roman" w:hAnsi="Times New Roman" w:cs="Times New Roman"/>
          <w:sz w:val="24"/>
          <w:szCs w:val="24"/>
          <w:lang w:eastAsia="lt-LT" w:bidi="lt-LT"/>
        </w:rPr>
        <w:t>REGISTRACIJOS ŽURNALAS</w:t>
      </w:r>
    </w:p>
    <w:p w:rsidR="009D0EC8" w:rsidRPr="009D0EC8" w:rsidRDefault="009D0EC8" w:rsidP="009D0EC8">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9D0EC8" w:rsidRPr="009D0EC8" w:rsidRDefault="009D0EC8" w:rsidP="009D0EC8">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tbl>
      <w:tblPr>
        <w:tblStyle w:val="Lentelstinklelis"/>
        <w:tblW w:w="0" w:type="auto"/>
        <w:tblLook w:val="04A0" w:firstRow="1" w:lastRow="0" w:firstColumn="1" w:lastColumn="0" w:noHBand="0" w:noVBand="1"/>
      </w:tblPr>
      <w:tblGrid>
        <w:gridCol w:w="870"/>
        <w:gridCol w:w="1285"/>
        <w:gridCol w:w="3780"/>
        <w:gridCol w:w="1699"/>
        <w:gridCol w:w="1826"/>
      </w:tblGrid>
      <w:tr w:rsidR="009D0EC8" w:rsidRPr="009D0EC8" w:rsidTr="0031328F">
        <w:tc>
          <w:tcPr>
            <w:tcW w:w="870" w:type="dxa"/>
          </w:tcPr>
          <w:p w:rsidR="009D0EC8" w:rsidRPr="009D0EC8" w:rsidRDefault="009D0EC8" w:rsidP="009D0EC8">
            <w:pPr>
              <w:jc w:val="both"/>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Eil.</w:t>
            </w:r>
          </w:p>
          <w:p w:rsidR="009D0EC8" w:rsidRPr="009D0EC8" w:rsidRDefault="009D0EC8" w:rsidP="009D0EC8">
            <w:pPr>
              <w:jc w:val="both"/>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Nr.</w:t>
            </w:r>
          </w:p>
        </w:tc>
        <w:tc>
          <w:tcPr>
            <w:tcW w:w="1285" w:type="dxa"/>
          </w:tcPr>
          <w:p w:rsidR="009D0EC8" w:rsidRPr="009D0EC8" w:rsidRDefault="009D0EC8" w:rsidP="009D0EC8">
            <w:pPr>
              <w:jc w:val="both"/>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 xml:space="preserve">Data </w:t>
            </w:r>
          </w:p>
        </w:tc>
        <w:tc>
          <w:tcPr>
            <w:tcW w:w="3780" w:type="dxa"/>
          </w:tcPr>
          <w:p w:rsidR="009D0EC8" w:rsidRPr="009D0EC8" w:rsidRDefault="009D0EC8" w:rsidP="009D0EC8">
            <w:pPr>
              <w:jc w:val="center"/>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 xml:space="preserve">Psichologinio smurto ir/ar </w:t>
            </w:r>
            <w:proofErr w:type="spellStart"/>
            <w:r w:rsidRPr="009D0EC8">
              <w:rPr>
                <w:rFonts w:ascii="Times New Roman" w:eastAsia="Times New Roman" w:hAnsi="Times New Roman" w:cs="Times New Roman"/>
                <w:b/>
                <w:sz w:val="24"/>
                <w:szCs w:val="24"/>
                <w:lang w:eastAsia="lt-LT" w:bidi="lt-LT"/>
              </w:rPr>
              <w:t>mobingo</w:t>
            </w:r>
            <w:proofErr w:type="spellEnd"/>
            <w:r w:rsidRPr="009D0EC8">
              <w:rPr>
                <w:rFonts w:ascii="Times New Roman" w:eastAsia="Times New Roman" w:hAnsi="Times New Roman" w:cs="Times New Roman"/>
                <w:b/>
                <w:sz w:val="24"/>
                <w:szCs w:val="24"/>
                <w:lang w:eastAsia="lt-LT" w:bidi="lt-LT"/>
              </w:rPr>
              <w:t xml:space="preserve"> atvejis</w:t>
            </w:r>
          </w:p>
        </w:tc>
        <w:tc>
          <w:tcPr>
            <w:tcW w:w="1699" w:type="dxa"/>
          </w:tcPr>
          <w:p w:rsidR="009D0EC8" w:rsidRPr="009D0EC8" w:rsidRDefault="009D0EC8" w:rsidP="009D0EC8">
            <w:pPr>
              <w:jc w:val="both"/>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Pranešėjas</w:t>
            </w:r>
          </w:p>
        </w:tc>
        <w:tc>
          <w:tcPr>
            <w:tcW w:w="1826" w:type="dxa"/>
          </w:tcPr>
          <w:p w:rsidR="009D0EC8" w:rsidRPr="009D0EC8" w:rsidRDefault="009D0EC8" w:rsidP="009D0EC8">
            <w:pPr>
              <w:jc w:val="both"/>
              <w:rPr>
                <w:rFonts w:ascii="Times New Roman" w:eastAsia="Times New Roman" w:hAnsi="Times New Roman" w:cs="Times New Roman"/>
                <w:b/>
                <w:sz w:val="24"/>
                <w:szCs w:val="24"/>
                <w:lang w:eastAsia="lt-LT" w:bidi="lt-LT"/>
              </w:rPr>
            </w:pPr>
            <w:r w:rsidRPr="009D0EC8">
              <w:rPr>
                <w:rFonts w:ascii="Times New Roman" w:eastAsia="Times New Roman" w:hAnsi="Times New Roman" w:cs="Times New Roman"/>
                <w:b/>
                <w:sz w:val="24"/>
                <w:szCs w:val="24"/>
                <w:lang w:eastAsia="lt-LT" w:bidi="lt-LT"/>
              </w:rPr>
              <w:t>Pastabos</w:t>
            </w:r>
          </w:p>
        </w:tc>
      </w:tr>
      <w:tr w:rsidR="009D0EC8" w:rsidRPr="009D0EC8" w:rsidTr="0031328F">
        <w:tc>
          <w:tcPr>
            <w:tcW w:w="87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285"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378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699"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826"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r>
      <w:tr w:rsidR="009D0EC8" w:rsidRPr="009D0EC8" w:rsidTr="0031328F">
        <w:tc>
          <w:tcPr>
            <w:tcW w:w="87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285"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378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699"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826"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r>
      <w:tr w:rsidR="009D0EC8" w:rsidRPr="009D0EC8" w:rsidTr="0031328F">
        <w:tc>
          <w:tcPr>
            <w:tcW w:w="87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285"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378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699"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826"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r>
      <w:tr w:rsidR="009D0EC8" w:rsidRPr="009D0EC8" w:rsidTr="0031328F">
        <w:tc>
          <w:tcPr>
            <w:tcW w:w="87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285"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3780"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699"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c>
          <w:tcPr>
            <w:tcW w:w="1826" w:type="dxa"/>
          </w:tcPr>
          <w:p w:rsidR="009D0EC8" w:rsidRPr="009D0EC8" w:rsidRDefault="009D0EC8" w:rsidP="009D0EC8">
            <w:pPr>
              <w:jc w:val="both"/>
              <w:rPr>
                <w:rFonts w:ascii="Times New Roman" w:eastAsia="Times New Roman" w:hAnsi="Times New Roman" w:cs="Times New Roman"/>
                <w:sz w:val="24"/>
                <w:szCs w:val="24"/>
                <w:lang w:eastAsia="lt-LT" w:bidi="lt-LT"/>
              </w:rPr>
            </w:pPr>
          </w:p>
        </w:tc>
      </w:tr>
    </w:tbl>
    <w:p w:rsidR="009D0EC8" w:rsidRPr="009D0EC8" w:rsidRDefault="009D0EC8" w:rsidP="00DF1689">
      <w:pPr>
        <w:rPr>
          <w:rFonts w:ascii="Times New Roman" w:eastAsia="Times New Roman" w:hAnsi="Times New Roman" w:cs="Times New Roman"/>
          <w:sz w:val="24"/>
          <w:szCs w:val="24"/>
          <w:lang w:eastAsia="lt-LT" w:bidi="lt-LT"/>
        </w:rPr>
        <w:sectPr w:rsidR="009D0EC8" w:rsidRPr="009D0EC8" w:rsidSect="00906332">
          <w:pgSz w:w="11910" w:h="16840"/>
          <w:pgMar w:top="1040" w:right="840" w:bottom="280" w:left="1600" w:header="720" w:footer="720" w:gutter="0"/>
          <w:cols w:space="720"/>
          <w:titlePg/>
          <w:docGrid w:linePitch="299"/>
        </w:sectPr>
      </w:pPr>
    </w:p>
    <w:p w:rsidR="00323C78" w:rsidRDefault="00323C78" w:rsidP="00DF1689"/>
    <w:sectPr w:rsidR="00323C7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37" w:rsidRDefault="00244C37" w:rsidP="003D27AF">
      <w:pPr>
        <w:spacing w:after="0" w:line="240" w:lineRule="auto"/>
      </w:pPr>
      <w:r>
        <w:separator/>
      </w:r>
    </w:p>
  </w:endnote>
  <w:endnote w:type="continuationSeparator" w:id="0">
    <w:p w:rsidR="00244C37" w:rsidRDefault="00244C37" w:rsidP="003D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B9" w:rsidRDefault="00244C37">
    <w:pPr>
      <w:pStyle w:val="Porat"/>
      <w:jc w:val="center"/>
    </w:pPr>
  </w:p>
  <w:p w:rsidR="00B4526C" w:rsidRDefault="00244C3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37" w:rsidRDefault="00244C37" w:rsidP="003D27AF">
      <w:pPr>
        <w:spacing w:after="0" w:line="240" w:lineRule="auto"/>
      </w:pPr>
      <w:r>
        <w:separator/>
      </w:r>
    </w:p>
  </w:footnote>
  <w:footnote w:type="continuationSeparator" w:id="0">
    <w:p w:rsidR="00244C37" w:rsidRDefault="00244C37" w:rsidP="003D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42" w:rsidRDefault="00244C37">
    <w:pPr>
      <w:pStyle w:val="Antrats"/>
      <w:jc w:val="center"/>
    </w:pPr>
  </w:p>
  <w:p w:rsidR="00B4526C" w:rsidRDefault="00244C3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3E" w:rsidRDefault="00244C37">
    <w:pPr>
      <w:pStyle w:val="Antrats"/>
      <w:jc w:val="center"/>
    </w:pPr>
  </w:p>
  <w:p w:rsidR="00B4526C" w:rsidRDefault="00244C3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7AFC"/>
    <w:multiLevelType w:val="multilevel"/>
    <w:tmpl w:val="8F0675C6"/>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AA"/>
    <w:rsid w:val="000747C5"/>
    <w:rsid w:val="00244C37"/>
    <w:rsid w:val="002A291E"/>
    <w:rsid w:val="002F5A9E"/>
    <w:rsid w:val="00323C78"/>
    <w:rsid w:val="00376040"/>
    <w:rsid w:val="003D27AF"/>
    <w:rsid w:val="004020BC"/>
    <w:rsid w:val="00413733"/>
    <w:rsid w:val="004560AF"/>
    <w:rsid w:val="004F4DB1"/>
    <w:rsid w:val="005C0B92"/>
    <w:rsid w:val="00617E29"/>
    <w:rsid w:val="009D0EC8"/>
    <w:rsid w:val="00B022A5"/>
    <w:rsid w:val="00B47268"/>
    <w:rsid w:val="00C11803"/>
    <w:rsid w:val="00D60C8E"/>
    <w:rsid w:val="00DB0AB8"/>
    <w:rsid w:val="00DF1689"/>
    <w:rsid w:val="00E73BCB"/>
    <w:rsid w:val="00ED07AA"/>
    <w:rsid w:val="00F6516D"/>
    <w:rsid w:val="00FE7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1B68D-E43D-4C6C-A171-81EEEEF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D07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D07AA"/>
  </w:style>
  <w:style w:type="paragraph" w:styleId="Porat">
    <w:name w:val="footer"/>
    <w:basedOn w:val="prastasis"/>
    <w:link w:val="PoratDiagrama"/>
    <w:uiPriority w:val="99"/>
    <w:semiHidden/>
    <w:unhideWhenUsed/>
    <w:rsid w:val="00ED07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D07AA"/>
  </w:style>
  <w:style w:type="table" w:styleId="Lentelstinklelis">
    <w:name w:val="Table Grid"/>
    <w:basedOn w:val="prastojilentel"/>
    <w:uiPriority w:val="39"/>
    <w:rsid w:val="0032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5C0B92"/>
    <w:rPr>
      <w:color w:val="0563C1" w:themeColor="hyperlink"/>
      <w:u w:val="single"/>
    </w:rPr>
  </w:style>
  <w:style w:type="character" w:styleId="Perirtashipersaitas">
    <w:name w:val="FollowedHyperlink"/>
    <w:basedOn w:val="Numatytasispastraiposriftas"/>
    <w:uiPriority w:val="99"/>
    <w:semiHidden/>
    <w:unhideWhenUsed/>
    <w:rsid w:val="00FE7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agalbosmoterimslin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unimolinija.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taika.l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9888</Words>
  <Characters>5637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dcterms:created xsi:type="dcterms:W3CDTF">2021-09-13T08:58:00Z</dcterms:created>
  <dcterms:modified xsi:type="dcterms:W3CDTF">2021-09-13T12:16:00Z</dcterms:modified>
</cp:coreProperties>
</file>