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0DF" w:rsidRPr="006040DB" w:rsidRDefault="008130DF" w:rsidP="008130DF">
      <w:pPr>
        <w:overflowPunct w:val="0"/>
        <w:jc w:val="center"/>
        <w:textAlignment w:val="baseline"/>
        <w:rPr>
          <w:b/>
          <w:sz w:val="16"/>
          <w:szCs w:val="16"/>
          <w:lang w:eastAsia="lt-LT"/>
        </w:rPr>
      </w:pPr>
      <w:r>
        <w:rPr>
          <w:b/>
          <w:szCs w:val="24"/>
          <w:lang w:eastAsia="lt-LT"/>
        </w:rPr>
        <w:t xml:space="preserve">Panevėžio lopšelis-darželis ,,Taika“                                                                                                                                                                                                                                                                                                                                                                                                                                                                                                                                                                                                                                                                                                                                                                                                                                                                                                                                                                                                          </w:t>
      </w:r>
      <w:r>
        <w:rPr>
          <w:szCs w:val="24"/>
          <w:lang w:eastAsia="lt-LT"/>
        </w:rPr>
        <w:t>_______________________________________________________________</w:t>
      </w:r>
    </w:p>
    <w:p w:rsidR="008130DF" w:rsidRDefault="008130DF" w:rsidP="008130DF">
      <w:pPr>
        <w:tabs>
          <w:tab w:val="left" w:pos="14656"/>
        </w:tabs>
        <w:overflowPunct w:val="0"/>
        <w:jc w:val="center"/>
        <w:textAlignment w:val="baseline"/>
        <w:rPr>
          <w:sz w:val="20"/>
          <w:lang w:eastAsia="lt-LT"/>
        </w:rPr>
      </w:pPr>
      <w:r>
        <w:rPr>
          <w:sz w:val="20"/>
          <w:lang w:eastAsia="lt-LT"/>
        </w:rPr>
        <w:t>(švietimo įstaigos pavadinimas)</w:t>
      </w:r>
    </w:p>
    <w:p w:rsidR="008130DF" w:rsidRPr="001C7E38" w:rsidRDefault="008130DF" w:rsidP="008130DF">
      <w:pPr>
        <w:tabs>
          <w:tab w:val="left" w:pos="14656"/>
        </w:tabs>
        <w:overflowPunct w:val="0"/>
        <w:jc w:val="center"/>
        <w:textAlignment w:val="baseline"/>
        <w:rPr>
          <w:b/>
          <w:szCs w:val="24"/>
          <w:lang w:eastAsia="lt-LT"/>
        </w:rPr>
      </w:pPr>
      <w:r w:rsidRPr="001C7E38">
        <w:rPr>
          <w:b/>
          <w:szCs w:val="24"/>
          <w:lang w:eastAsia="lt-LT"/>
        </w:rPr>
        <w:t>Irena Meiduvienė</w:t>
      </w:r>
    </w:p>
    <w:p w:rsidR="008130DF" w:rsidRDefault="008130DF" w:rsidP="008130DF">
      <w:pPr>
        <w:tabs>
          <w:tab w:val="left" w:pos="14656"/>
        </w:tabs>
        <w:overflowPunct w:val="0"/>
        <w:jc w:val="center"/>
        <w:textAlignment w:val="baseline"/>
        <w:rPr>
          <w:sz w:val="20"/>
          <w:lang w:eastAsia="lt-LT"/>
        </w:rPr>
      </w:pPr>
      <w:r>
        <w:rPr>
          <w:szCs w:val="24"/>
          <w:lang w:eastAsia="lt-LT"/>
        </w:rPr>
        <w:t>_________________________________________________________________</w:t>
      </w:r>
    </w:p>
    <w:p w:rsidR="008130DF" w:rsidRDefault="008130DF" w:rsidP="008130DF">
      <w:pPr>
        <w:overflowPunct w:val="0"/>
        <w:jc w:val="center"/>
        <w:textAlignment w:val="baseline"/>
        <w:rPr>
          <w:b/>
          <w:szCs w:val="24"/>
          <w:lang w:eastAsia="lt-LT"/>
        </w:rPr>
      </w:pPr>
      <w:r>
        <w:rPr>
          <w:sz w:val="20"/>
          <w:lang w:eastAsia="lt-LT"/>
        </w:rPr>
        <w:t>(švietimo įstaigos vadovo vardas ir pavardė)</w:t>
      </w:r>
    </w:p>
    <w:p w:rsidR="008130DF" w:rsidRDefault="008130DF" w:rsidP="008130DF">
      <w:pPr>
        <w:overflowPunct w:val="0"/>
        <w:jc w:val="center"/>
        <w:textAlignment w:val="baseline"/>
        <w:rPr>
          <w:b/>
          <w:szCs w:val="24"/>
          <w:lang w:eastAsia="lt-LT"/>
        </w:rPr>
      </w:pPr>
    </w:p>
    <w:p w:rsidR="008130DF" w:rsidRDefault="008130DF" w:rsidP="008130DF">
      <w:pPr>
        <w:overflowPunct w:val="0"/>
        <w:jc w:val="center"/>
        <w:textAlignment w:val="baseline"/>
        <w:rPr>
          <w:szCs w:val="24"/>
          <w:lang w:eastAsia="lt-LT"/>
        </w:rPr>
      </w:pPr>
      <w:r>
        <w:rPr>
          <w:b/>
          <w:szCs w:val="24"/>
          <w:lang w:eastAsia="lt-LT"/>
        </w:rPr>
        <w:t>METŲ VEIKLOS ATASKAITA</w:t>
      </w:r>
    </w:p>
    <w:p w:rsidR="008130DF" w:rsidRDefault="008130DF" w:rsidP="008130DF">
      <w:pPr>
        <w:overflowPunct w:val="0"/>
        <w:jc w:val="center"/>
        <w:textAlignment w:val="baseline"/>
        <w:rPr>
          <w:szCs w:val="24"/>
          <w:lang w:eastAsia="lt-LT"/>
        </w:rPr>
      </w:pPr>
    </w:p>
    <w:p w:rsidR="008130DF" w:rsidRDefault="008130DF" w:rsidP="008130DF">
      <w:pPr>
        <w:overflowPunct w:val="0"/>
        <w:jc w:val="center"/>
        <w:textAlignment w:val="baseline"/>
        <w:rPr>
          <w:sz w:val="20"/>
          <w:lang w:eastAsia="lt-LT"/>
        </w:rPr>
      </w:pPr>
      <w:r>
        <w:rPr>
          <w:szCs w:val="24"/>
          <w:lang w:eastAsia="lt-LT"/>
        </w:rPr>
        <w:t xml:space="preserve">2019-01-17 Nr. ________ </w:t>
      </w:r>
    </w:p>
    <w:p w:rsidR="008130DF" w:rsidRPr="0092777B" w:rsidRDefault="008130DF" w:rsidP="008130DF">
      <w:pPr>
        <w:overflowPunct w:val="0"/>
        <w:jc w:val="center"/>
        <w:textAlignment w:val="baseline"/>
        <w:rPr>
          <w:sz w:val="20"/>
          <w:lang w:eastAsia="lt-LT"/>
        </w:rPr>
      </w:pPr>
    </w:p>
    <w:p w:rsidR="008130DF" w:rsidRDefault="008130DF" w:rsidP="008130DF">
      <w:pPr>
        <w:tabs>
          <w:tab w:val="left" w:pos="3828"/>
        </w:tabs>
        <w:overflowPunct w:val="0"/>
        <w:jc w:val="center"/>
        <w:textAlignment w:val="baseline"/>
        <w:rPr>
          <w:sz w:val="20"/>
          <w:lang w:eastAsia="lt-LT"/>
        </w:rPr>
      </w:pPr>
      <w:r>
        <w:rPr>
          <w:szCs w:val="24"/>
          <w:lang w:eastAsia="lt-LT"/>
        </w:rPr>
        <w:t xml:space="preserve">Panevėžys                                 </w:t>
      </w:r>
    </w:p>
    <w:p w:rsidR="008130DF" w:rsidRDefault="008130DF" w:rsidP="008130DF">
      <w:pPr>
        <w:overflowPunct w:val="0"/>
        <w:jc w:val="center"/>
        <w:textAlignment w:val="baseline"/>
        <w:rPr>
          <w:sz w:val="20"/>
          <w:lang w:eastAsia="lt-LT"/>
        </w:rPr>
      </w:pPr>
    </w:p>
    <w:p w:rsidR="008130DF" w:rsidRDefault="008130DF" w:rsidP="008130DF">
      <w:pPr>
        <w:overflowPunct w:val="0"/>
        <w:jc w:val="center"/>
        <w:textAlignment w:val="baseline"/>
        <w:rPr>
          <w:b/>
          <w:szCs w:val="24"/>
          <w:lang w:eastAsia="lt-LT"/>
        </w:rPr>
      </w:pPr>
    </w:p>
    <w:p w:rsidR="008130DF" w:rsidRDefault="008130DF" w:rsidP="008130DF">
      <w:pPr>
        <w:overflowPunct w:val="0"/>
        <w:jc w:val="center"/>
        <w:textAlignment w:val="baseline"/>
        <w:rPr>
          <w:b/>
          <w:szCs w:val="24"/>
          <w:lang w:eastAsia="lt-LT"/>
        </w:rPr>
      </w:pPr>
      <w:r>
        <w:rPr>
          <w:b/>
          <w:szCs w:val="24"/>
          <w:lang w:eastAsia="lt-LT"/>
        </w:rPr>
        <w:t>I SKYRIUS</w:t>
      </w:r>
    </w:p>
    <w:p w:rsidR="008130DF" w:rsidRDefault="008130DF" w:rsidP="008130DF">
      <w:pPr>
        <w:overflowPunct w:val="0"/>
        <w:jc w:val="center"/>
        <w:textAlignment w:val="baseline"/>
        <w:rPr>
          <w:b/>
          <w:sz w:val="20"/>
          <w:lang w:eastAsia="lt-LT"/>
        </w:rPr>
      </w:pPr>
      <w:r>
        <w:rPr>
          <w:b/>
          <w:szCs w:val="24"/>
          <w:lang w:eastAsia="lt-LT"/>
        </w:rPr>
        <w:t>STRATEGINIO PLANO IR METINIO VEIKLOS PLANO ĮGYVENDINIMAS</w:t>
      </w:r>
    </w:p>
    <w:p w:rsidR="008130DF" w:rsidRDefault="008130DF" w:rsidP="008130DF">
      <w:pPr>
        <w:overflowPunct w:val="0"/>
        <w:jc w:val="center"/>
        <w:textAlignment w:val="baseline"/>
        <w:rPr>
          <w:b/>
          <w:sz w:val="20"/>
          <w:lang w:eastAsia="lt-LT"/>
        </w:rPr>
      </w:pPr>
    </w:p>
    <w:tbl>
      <w:tblPr>
        <w:tblW w:w="10183" w:type="dxa"/>
        <w:tblInd w:w="-431" w:type="dxa"/>
        <w:tblLayout w:type="fixed"/>
        <w:tblLook w:val="0000" w:firstRow="0" w:lastRow="0" w:firstColumn="0" w:lastColumn="0" w:noHBand="0" w:noVBand="0"/>
      </w:tblPr>
      <w:tblGrid>
        <w:gridCol w:w="10183"/>
      </w:tblGrid>
      <w:tr w:rsidR="008130DF" w:rsidTr="005B231F">
        <w:tc>
          <w:tcPr>
            <w:tcW w:w="10183" w:type="dxa"/>
            <w:tcBorders>
              <w:top w:val="single" w:sz="4" w:space="0" w:color="000000"/>
              <w:left w:val="single" w:sz="4" w:space="0" w:color="000000"/>
              <w:bottom w:val="single" w:sz="4" w:space="0" w:color="000000"/>
              <w:right w:val="single" w:sz="4" w:space="0" w:color="000000"/>
            </w:tcBorders>
            <w:shd w:val="clear" w:color="auto" w:fill="auto"/>
          </w:tcPr>
          <w:p w:rsidR="008130DF" w:rsidRDefault="008130DF" w:rsidP="005B231F">
            <w:pPr>
              <w:pStyle w:val="Betarp"/>
              <w:ind w:firstLine="459"/>
              <w:jc w:val="both"/>
              <w:rPr>
                <w:b/>
                <w:bCs/>
              </w:rPr>
            </w:pPr>
          </w:p>
          <w:p w:rsidR="008130DF" w:rsidRPr="001C7E38" w:rsidRDefault="008130DF" w:rsidP="005B231F">
            <w:pPr>
              <w:pStyle w:val="Betarp"/>
              <w:ind w:firstLine="459"/>
              <w:jc w:val="both"/>
              <w:rPr>
                <w:sz w:val="22"/>
                <w:szCs w:val="22"/>
              </w:rPr>
            </w:pPr>
            <w:r>
              <w:rPr>
                <w:b/>
                <w:bCs/>
              </w:rPr>
              <w:t xml:space="preserve">      </w:t>
            </w:r>
            <w:r w:rsidRPr="001C7E38">
              <w:rPr>
                <w:bCs/>
                <w:sz w:val="22"/>
                <w:szCs w:val="22"/>
              </w:rPr>
              <w:t xml:space="preserve">Panevėžio </w:t>
            </w:r>
            <w:r w:rsidRPr="001C7E38">
              <w:rPr>
                <w:sz w:val="22"/>
                <w:szCs w:val="22"/>
              </w:rPr>
              <w:t>lopšelio-darželio ,,Taika“ (toliau Darželio) bendruomenė kryptingai siekė strateginių tikslų ir uždavinių įgyvendinimo.</w:t>
            </w:r>
            <w:r w:rsidRPr="001C7E38">
              <w:rPr>
                <w:b/>
                <w:sz w:val="22"/>
                <w:szCs w:val="22"/>
              </w:rPr>
              <w:t xml:space="preserve"> </w:t>
            </w:r>
            <w:r w:rsidRPr="001C7E38">
              <w:rPr>
                <w:sz w:val="22"/>
                <w:szCs w:val="22"/>
              </w:rPr>
              <w:t xml:space="preserve">2017-2019 m. m. </w:t>
            </w:r>
            <w:r w:rsidRPr="001C7E38">
              <w:rPr>
                <w:sz w:val="22"/>
                <w:szCs w:val="22"/>
                <w:lang w:eastAsia="lt-LT"/>
              </w:rPr>
              <w:t>strateginio plano tikslai:</w:t>
            </w:r>
            <w:r w:rsidRPr="001C7E38">
              <w:rPr>
                <w:sz w:val="22"/>
                <w:szCs w:val="22"/>
              </w:rPr>
              <w:t xml:space="preserve"> 1. Užtikrinti kokybišką ikimokyklinį ir priešmokyklinį ugdymą (si) įvairių gebėjimų ir poreikių vaikams, padėti pasirengti sėkmingai mokytis mokykloje. 2.  Skatinti mokytojų ir tėvų (globėjų) bendravimą ir bendradarbiavimą, puoselėjant vaikų meninę raišką. 3.  Kurti vaikams saugią ir sveiką ugdymo (si) aplinką,  plačiau taikant tikslines visuomenės sveikatos stiprinimo priemones.</w:t>
            </w:r>
            <w:r w:rsidRPr="001C7E38">
              <w:rPr>
                <w:rFonts w:eastAsia="Calibri"/>
                <w:sz w:val="22"/>
                <w:szCs w:val="22"/>
              </w:rPr>
              <w:t xml:space="preserve"> </w:t>
            </w:r>
            <w:r w:rsidRPr="001C7E38">
              <w:rPr>
                <w:sz w:val="22"/>
                <w:szCs w:val="22"/>
              </w:rPr>
              <w:t>2018 metinis lopšelio-darželio ,,Taika” veiklos planas sudarytas remiantis  įstaigos strateginio plano tikslais ir uždaviniais.</w:t>
            </w:r>
          </w:p>
          <w:p w:rsidR="008130DF" w:rsidRPr="001C7E38" w:rsidRDefault="008130DF" w:rsidP="005B231F">
            <w:pPr>
              <w:pStyle w:val="Betarp"/>
              <w:jc w:val="both"/>
              <w:rPr>
                <w:sz w:val="22"/>
                <w:szCs w:val="22"/>
              </w:rPr>
            </w:pPr>
            <w:r w:rsidRPr="001C7E38">
              <w:rPr>
                <w:sz w:val="22"/>
                <w:szCs w:val="22"/>
              </w:rPr>
              <w:t xml:space="preserve">           Įgyvendinant strateginio ir veiklos planų tikslus ir uždavinius, Darželio veikla buvo orientuota į </w:t>
            </w:r>
            <w:r w:rsidRPr="001C7E38">
              <w:rPr>
                <w:sz w:val="22"/>
                <w:szCs w:val="22"/>
                <w:lang w:eastAsia="lt-LT"/>
              </w:rPr>
              <w:t>ikimokyklinio ir priešmokyklinio ugdymo įvairių gebėjimų vaikų poreikių tenkinimą, sėkmingą jų pasirengimą tolimesniam mokymuisi mokykloje. 2018 m</w:t>
            </w:r>
            <w:r>
              <w:rPr>
                <w:sz w:val="22"/>
                <w:szCs w:val="22"/>
                <w:lang w:eastAsia="lt-LT"/>
              </w:rPr>
              <w:t>. Darželio 24 priešmokyklinio amžiaus vaikai</w:t>
            </w:r>
            <w:r w:rsidRPr="001C7E38">
              <w:rPr>
                <w:sz w:val="22"/>
                <w:szCs w:val="22"/>
                <w:lang w:eastAsia="lt-LT"/>
              </w:rPr>
              <w:t xml:space="preserve"> sėkmingai baigė priešmokyklinio ugdymo programą ir pasirengė mokytis mokykloje. Nuo 2018 m. rugsėjo 1 d. Darželyje sukomplektuotos </w:t>
            </w:r>
            <w:r>
              <w:rPr>
                <w:sz w:val="22"/>
                <w:szCs w:val="22"/>
                <w:lang w:eastAsia="lt-LT"/>
              </w:rPr>
              <w:t>2 priešmokyklinio ugdymo grupės</w:t>
            </w:r>
            <w:r w:rsidRPr="001C7E38">
              <w:rPr>
                <w:sz w:val="22"/>
                <w:szCs w:val="22"/>
                <w:lang w:eastAsia="lt-LT"/>
              </w:rPr>
              <w:t>, kuriose ugdomi 37 vaikai. Siekiant sėkmingai parengti vaikus mokytis mokykloje, buvo įgyvendinama ikimokyklinio</w:t>
            </w:r>
            <w:r w:rsidRPr="001C7E38">
              <w:rPr>
                <w:sz w:val="22"/>
                <w:szCs w:val="22"/>
              </w:rPr>
              <w:t xml:space="preserve"> ugdymo programa ,,Vaikystės spindulėliai“,  priešmokyklinio ugdymo planai-modeliai, vaikų sveikatos stiprinimo programa ,,Noriu augti sveikas“, tarptautinė programa ,,Zipio draugai“, vykdomas jų reflektavimas. Ikimokyklinių ir priešmokyklinių vaikų individualių gebėjimų ugdymas ir jų vertinimo rezultatai buvo aptarti Panevėžio lopšelio-darželio ,,Taika“ mokytojų tarybos posėdžiuose  2018 m. birželio 8 d.  protokolas</w:t>
            </w:r>
            <w:r>
              <w:rPr>
                <w:sz w:val="22"/>
                <w:szCs w:val="22"/>
              </w:rPr>
              <w:t xml:space="preserve"> Nr. 3, 2018 m. lapkričio 30 d.</w:t>
            </w:r>
            <w:r w:rsidRPr="001C7E38">
              <w:rPr>
                <w:sz w:val="22"/>
                <w:szCs w:val="22"/>
              </w:rPr>
              <w:t>, protokolas Nr. 1.</w:t>
            </w:r>
            <w:r w:rsidRPr="001C7E38">
              <w:rPr>
                <w:sz w:val="22"/>
                <w:szCs w:val="22"/>
                <w:lang w:eastAsia="lt-LT"/>
              </w:rPr>
              <w:t xml:space="preserve"> Pagal vaikų vertinimo rezultatus  buvo planuojamos veiklos, sudaromas 2018-2019 m. m. priešmokyklinio ugdymo planas ir planai-modeliai. Panevėžio lopšelio-darželio ,,Taika“ direktoriaus  2018 m. sausio  12 d. įsakymu Nr. VĮ-06  sudaryta  darbo grupė, kuri rengia Darželio individualios vaikų sveikatos stiprinimo programos  ,,Noriu augti sveikas 2019-2022 metams“ pratęsimą LR ŠMM ir LR SM  sveikatą stiprinančių mokyklų tinklo komisijos įvertinimui.</w:t>
            </w:r>
            <w:r w:rsidRPr="001C7E38">
              <w:rPr>
                <w:sz w:val="22"/>
                <w:szCs w:val="22"/>
              </w:rPr>
              <w:t xml:space="preserve"> </w:t>
            </w:r>
          </w:p>
          <w:p w:rsidR="008130DF" w:rsidRPr="001C7E38" w:rsidRDefault="008130DF" w:rsidP="005B231F">
            <w:pPr>
              <w:pStyle w:val="Betarp"/>
              <w:jc w:val="both"/>
              <w:rPr>
                <w:sz w:val="22"/>
                <w:szCs w:val="22"/>
              </w:rPr>
            </w:pPr>
            <w:r w:rsidRPr="001C7E38">
              <w:rPr>
                <w:sz w:val="22"/>
                <w:szCs w:val="22"/>
              </w:rPr>
              <w:t xml:space="preserve">           </w:t>
            </w:r>
            <w:r w:rsidRPr="001C7E38">
              <w:rPr>
                <w:bCs/>
                <w:sz w:val="22"/>
                <w:szCs w:val="22"/>
              </w:rPr>
              <w:t xml:space="preserve">Atsižvelgiant į iškeltus tikslus dėl  </w:t>
            </w:r>
            <w:proofErr w:type="spellStart"/>
            <w:r w:rsidRPr="001C7E38">
              <w:rPr>
                <w:bCs/>
                <w:sz w:val="22"/>
                <w:szCs w:val="22"/>
              </w:rPr>
              <w:t>inovatyvių</w:t>
            </w:r>
            <w:proofErr w:type="spellEnd"/>
            <w:r w:rsidRPr="001C7E38">
              <w:rPr>
                <w:bCs/>
                <w:sz w:val="22"/>
                <w:szCs w:val="22"/>
              </w:rPr>
              <w:t xml:space="preserve"> technologijų taikymo ir tikslingo panaudojimo, nuo 2018 m. Darželyje visose grupėse buvo 100 proc. įvesta šviesolaidžio interneto prieiga, įdiegtas elektroninis dienynas, sukurtos 5 darbo vietos dokumentų valdymo sistemos ,,Avilys“ diegimui, licencija NR. L-2017/12-20-28. Darželio darbuotojai kėlė kvalifikaciją dėl IKT taikymo ugdomajame procese, lankėsi seminaruose ir kursuose. IKT technologijų taikymas planuojant kasdieninę veiklą buvo aptartas 2018 m. mokytojų tarybos posėdžiuose 2018 m. sausio  28 d. protokolas Nr.2 ir 2018 m. lapkričio 30 d. protokolas Nr.1. Bendradarbiaujant su Biznio mašinų kompanijos vadybininkais ir Panevėžio pedagogų švietimo centru, 2018 m. lapkričio mėnesį Darželyje</w:t>
            </w:r>
            <w:r>
              <w:rPr>
                <w:bCs/>
                <w:sz w:val="22"/>
                <w:szCs w:val="22"/>
              </w:rPr>
              <w:t>,</w:t>
            </w:r>
            <w:r w:rsidRPr="001C7E38">
              <w:rPr>
                <w:bCs/>
                <w:sz w:val="22"/>
                <w:szCs w:val="22"/>
              </w:rPr>
              <w:t xml:space="preserve"> direktoriaus iniciatyva</w:t>
            </w:r>
            <w:r>
              <w:rPr>
                <w:bCs/>
                <w:sz w:val="22"/>
                <w:szCs w:val="22"/>
              </w:rPr>
              <w:t>,</w:t>
            </w:r>
            <w:r w:rsidRPr="001C7E38">
              <w:rPr>
                <w:bCs/>
                <w:sz w:val="22"/>
                <w:szCs w:val="22"/>
              </w:rPr>
              <w:t xml:space="preserve"> buvo organizuotas miesto metodinis renginys mokytojams ,,IKT technologijų taikymas ugdomajame procese“. Atsižvelgiant į </w:t>
            </w:r>
            <w:proofErr w:type="spellStart"/>
            <w:r w:rsidRPr="001C7E38">
              <w:rPr>
                <w:bCs/>
                <w:sz w:val="22"/>
                <w:szCs w:val="22"/>
              </w:rPr>
              <w:t>inovatyvių</w:t>
            </w:r>
            <w:proofErr w:type="spellEnd"/>
            <w:r w:rsidRPr="001C7E38">
              <w:rPr>
                <w:bCs/>
                <w:sz w:val="22"/>
                <w:szCs w:val="22"/>
              </w:rPr>
              <w:t xml:space="preserve"> technologijų svarbą, buvo sudarytos sąlygos vaikams ir jų tėvams dalyvauti neformaliojo švietimo informacinių technologijų ugdymo veikloje. 2018 m. gegužės mėn. Darželyje buvo</w:t>
            </w:r>
            <w:r w:rsidRPr="001C7E38">
              <w:rPr>
                <w:rFonts w:eastAsia="Calibri"/>
                <w:sz w:val="22"/>
                <w:szCs w:val="22"/>
              </w:rPr>
              <w:t xml:space="preserve"> organizuotas tėvų ir vaikų susitikimas ir praktinė veikla su </w:t>
            </w:r>
            <w:proofErr w:type="spellStart"/>
            <w:r w:rsidRPr="001C7E38">
              <w:rPr>
                <w:rFonts w:eastAsia="Calibri"/>
                <w:sz w:val="22"/>
                <w:szCs w:val="22"/>
              </w:rPr>
              <w:t>NVšĮ</w:t>
            </w:r>
            <w:proofErr w:type="spellEnd"/>
            <w:r w:rsidRPr="001C7E38">
              <w:rPr>
                <w:rFonts w:eastAsia="Calibri"/>
                <w:sz w:val="22"/>
                <w:szCs w:val="22"/>
              </w:rPr>
              <w:t xml:space="preserve"> ,,Robotikos akademijos“  specialistais</w:t>
            </w:r>
            <w:r w:rsidRPr="001C7E38">
              <w:rPr>
                <w:bCs/>
                <w:sz w:val="22"/>
                <w:szCs w:val="22"/>
              </w:rPr>
              <w:t>. Darželio vaikams buvo organizuojama išvyka į Panevėžio miesto IKT taikymo užsiėmimą ,,</w:t>
            </w:r>
            <w:proofErr w:type="spellStart"/>
            <w:r w:rsidRPr="001C7E38">
              <w:rPr>
                <w:bCs/>
                <w:sz w:val="22"/>
                <w:szCs w:val="22"/>
              </w:rPr>
              <w:t>K</w:t>
            </w:r>
            <w:r>
              <w:rPr>
                <w:bCs/>
                <w:sz w:val="22"/>
                <w:szCs w:val="22"/>
              </w:rPr>
              <w:t>icf</w:t>
            </w:r>
            <w:proofErr w:type="spellEnd"/>
            <w:r>
              <w:rPr>
                <w:bCs/>
                <w:sz w:val="22"/>
                <w:szCs w:val="22"/>
              </w:rPr>
              <w:t xml:space="preserve"> </w:t>
            </w:r>
            <w:proofErr w:type="spellStart"/>
            <w:r>
              <w:rPr>
                <w:bCs/>
                <w:sz w:val="22"/>
                <w:szCs w:val="22"/>
              </w:rPr>
              <w:t>off</w:t>
            </w:r>
            <w:proofErr w:type="spellEnd"/>
            <w:r>
              <w:rPr>
                <w:bCs/>
                <w:sz w:val="22"/>
                <w:szCs w:val="22"/>
              </w:rPr>
              <w:t xml:space="preserve">: </w:t>
            </w:r>
            <w:proofErr w:type="spellStart"/>
            <w:r>
              <w:rPr>
                <w:bCs/>
                <w:sz w:val="22"/>
                <w:szCs w:val="22"/>
              </w:rPr>
              <w:t>RoboPanevėžys</w:t>
            </w:r>
            <w:proofErr w:type="spellEnd"/>
            <w:r>
              <w:rPr>
                <w:bCs/>
                <w:sz w:val="22"/>
                <w:szCs w:val="22"/>
              </w:rPr>
              <w:t>“ dirbtuve</w:t>
            </w:r>
            <w:r w:rsidRPr="001C7E38">
              <w:rPr>
                <w:bCs/>
                <w:sz w:val="22"/>
                <w:szCs w:val="22"/>
              </w:rPr>
              <w:t>s.</w:t>
            </w:r>
            <w:r w:rsidRPr="001C7E38">
              <w:rPr>
                <w:rFonts w:eastAsia="Calibri"/>
                <w:sz w:val="22"/>
                <w:szCs w:val="22"/>
              </w:rPr>
              <w:t xml:space="preserve"> </w:t>
            </w:r>
          </w:p>
          <w:p w:rsidR="008130DF" w:rsidRPr="001C7E38" w:rsidRDefault="008130DF" w:rsidP="005B231F">
            <w:pPr>
              <w:jc w:val="both"/>
              <w:rPr>
                <w:sz w:val="22"/>
                <w:szCs w:val="22"/>
                <w:lang w:eastAsia="lt-LT"/>
              </w:rPr>
            </w:pPr>
            <w:r w:rsidRPr="001C7E38">
              <w:rPr>
                <w:rFonts w:eastAsia="Calibri"/>
                <w:sz w:val="22"/>
                <w:szCs w:val="22"/>
              </w:rPr>
              <w:lastRenderedPageBreak/>
              <w:t xml:space="preserve">         2018 m. Darželyje vyko nuolatinis darbas su specialiųjų ugdymo (si) poreikių vaikais.</w:t>
            </w:r>
            <w:r w:rsidRPr="001C7E38">
              <w:rPr>
                <w:sz w:val="22"/>
                <w:szCs w:val="22"/>
                <w:lang w:eastAsia="lt-LT"/>
              </w:rPr>
              <w:t xml:space="preserve"> 2018 metais logopedo, spec. pedagogo </w:t>
            </w:r>
            <w:proofErr w:type="spellStart"/>
            <w:r w:rsidRPr="001C7E38">
              <w:rPr>
                <w:sz w:val="22"/>
                <w:szCs w:val="22"/>
                <w:lang w:eastAsia="lt-LT"/>
              </w:rPr>
              <w:t>užsiėmimus</w:t>
            </w:r>
            <w:proofErr w:type="spellEnd"/>
            <w:r w:rsidRPr="001C7E38">
              <w:rPr>
                <w:sz w:val="22"/>
                <w:szCs w:val="22"/>
                <w:lang w:eastAsia="lt-LT"/>
              </w:rPr>
              <w:t xml:space="preserve"> lankė 30 vaikų, tame tarpe 5-6  turintys didelius specialiuosius ugdymo(si) poreikius. Specialiųjų ugdymo(si) poreikių </w:t>
            </w:r>
            <w:r w:rsidRPr="001C7E38">
              <w:rPr>
                <w:rFonts w:eastAsia="Calibri"/>
                <w:sz w:val="22"/>
                <w:szCs w:val="22"/>
              </w:rPr>
              <w:t xml:space="preserve">vaikų pažanga buvo aptariama mokytojų posėdžių metu, fiksuojama dokumentuose, aptariama individualiuose pokalbiuose su vaiko tėvais. Aptariant specialiųjų poreikių vaikų ugdymo aktualijas, buvo organizuoti Vaiko gerovės komisijos posėdžiai, kuriuose buvo svarstoma dėl pirminio specialiųjų ugdymo(si) poreikių įvertinimo 2018 m. kovo 21 d. Nr. 8, 2018 m. rugsėjo 6 d., Nr. 2 . Papildytas ir patvirtintas 2018  m. gruodžio 31 d. direktoriaus įsakymu Nr. VĮ-108 Vaiko gerovės komisijos veiklos planas 2019 m. </w:t>
            </w:r>
            <w:r w:rsidRPr="001C7E38">
              <w:rPr>
                <w:sz w:val="22"/>
                <w:szCs w:val="22"/>
                <w:lang w:eastAsia="lt-LT"/>
              </w:rPr>
              <w:t>M</w:t>
            </w:r>
            <w:r w:rsidRPr="001C7E38">
              <w:rPr>
                <w:bCs/>
                <w:sz w:val="22"/>
                <w:szCs w:val="22"/>
              </w:rPr>
              <w:t xml:space="preserve">etodinės grupės pasitarimuose 2018 m. rugpjūčio 30 d.  protokolo Nr. 07, 2018 m. lapkričio 28 d., protokolo Nr. 03 buvo aptartas </w:t>
            </w:r>
            <w:r w:rsidRPr="001C7E38">
              <w:rPr>
                <w:rFonts w:eastAsia="Calibri"/>
                <w:sz w:val="22"/>
                <w:szCs w:val="22"/>
              </w:rPr>
              <w:t xml:space="preserve"> ikimokyklinio ir priešmokyklinio ugdymo programų planavimas pagal veiklos sritis, pritaikant veiklas specialiųjų ugdymo(si) poreikių vaikams.</w:t>
            </w:r>
          </w:p>
          <w:p w:rsidR="008130DF" w:rsidRPr="001C7E38" w:rsidRDefault="008130DF" w:rsidP="005B231F">
            <w:pPr>
              <w:pStyle w:val="Betarp"/>
              <w:jc w:val="both"/>
              <w:rPr>
                <w:rFonts w:eastAsia="Calibri"/>
                <w:sz w:val="22"/>
                <w:szCs w:val="22"/>
              </w:rPr>
            </w:pPr>
            <w:r w:rsidRPr="001C7E38">
              <w:rPr>
                <w:sz w:val="22"/>
                <w:szCs w:val="22"/>
                <w:lang w:eastAsia="lt-LT"/>
              </w:rPr>
              <w:t xml:space="preserve">          Siekiant užtikrinti vaikų saugumą,    2018 m. balandžio 12 d. direktoriaus įsakymu Nr. VĮ-36 patvirtintas papildytas ,,Smurto ir patyčių prevencijos ir intervencijos vykdymo lopšelyje-darželyje ,,Taika“  tvarkos aprašas“, numatytos priemonės krizių valdymo atveju, supažindinti darbuotojai. </w:t>
            </w:r>
            <w:r w:rsidRPr="001C7E38">
              <w:rPr>
                <w:rFonts w:eastAsia="Calibri"/>
                <w:sz w:val="22"/>
                <w:szCs w:val="22"/>
              </w:rPr>
              <w:t xml:space="preserve">Vykdant smurto ir patyčių prevenciją Darželyje, buvo organizuoti prevenciniai renginiai Tolerancijos dienai paminėti „Tolerancijos ratas“, projektas „Iš širdies į širdį“, „Savaitėlė BE PATYČIŲ“, vyko susitikimas su policijos atstovais,  Panevėžio krašto žmonių su negalia klubo atstovais. Priešmokyklinio amžiaus grupės vaikai dalyvavo tarptautinėje vaikų socializacijos programoje „Zipio draugai“, kurios tikslas padėti 5-7 m. vaikams įgyti socialinių, bei emocinių sunkumų įveikimo gebėjimų, siekiant geresnės vaikų emocinės savijautos. </w:t>
            </w:r>
          </w:p>
          <w:p w:rsidR="008130DF" w:rsidRPr="001C7E38" w:rsidRDefault="008130DF" w:rsidP="005B231F">
            <w:pPr>
              <w:pStyle w:val="Betarp"/>
              <w:jc w:val="both"/>
              <w:rPr>
                <w:rFonts w:eastAsia="Calibri"/>
                <w:sz w:val="22"/>
                <w:szCs w:val="22"/>
              </w:rPr>
            </w:pPr>
            <w:r>
              <w:rPr>
                <w:rFonts w:eastAsia="Calibri"/>
                <w:sz w:val="22"/>
                <w:szCs w:val="22"/>
              </w:rPr>
              <w:t xml:space="preserve">          Užtikrinant </w:t>
            </w:r>
            <w:r w:rsidRPr="001C7E38">
              <w:rPr>
                <w:rFonts w:eastAsia="Calibri"/>
                <w:sz w:val="22"/>
                <w:szCs w:val="22"/>
              </w:rPr>
              <w:t xml:space="preserve">2018 m. </w:t>
            </w:r>
            <w:r w:rsidRPr="001C7E38">
              <w:rPr>
                <w:bCs/>
                <w:sz w:val="22"/>
                <w:szCs w:val="22"/>
              </w:rPr>
              <w:t>tėvų švietimo organizavimo ir ugdymo(si) sklaidą, įstaigoje buvo</w:t>
            </w:r>
            <w:r w:rsidRPr="001C7E38">
              <w:rPr>
                <w:rFonts w:eastAsia="Calibri"/>
                <w:sz w:val="22"/>
                <w:szCs w:val="22"/>
              </w:rPr>
              <w:t xml:space="preserve"> organizuoti 2 visuotiniai tėvų (globėjų) susirinkimai su priešmokyklinio ugdymo pedagogais dėl  priešmokyklinio amžiaus vaikų ugdymo pasiekimų įvertinimo, dėl ugdomojo proceso organizavimo, dėl priešmokyklinio ugdymo etapų ankstinimo. Priešmokyklinio amžiaus vaikų tėvams 2018 m. spalio 1 d. buvo organizuotas susitikimas  su mikrorajono pradinių klasių mokytojais dėl vaikų pasirengimo mokytis mokykloje. Siekiant ugdomojo proceso tobulinimo ir bendradarbiavimo su tėvais, Darželyje organizuotos atviros meninės ugdomosios veiklo</w:t>
            </w:r>
            <w:r>
              <w:rPr>
                <w:rFonts w:eastAsia="Calibri"/>
                <w:sz w:val="22"/>
                <w:szCs w:val="22"/>
              </w:rPr>
              <w:t>s kartu su tėvais per tradicinio projekto</w:t>
            </w:r>
            <w:r w:rsidRPr="001C7E38">
              <w:rPr>
                <w:rFonts w:eastAsia="Calibri"/>
                <w:sz w:val="22"/>
                <w:szCs w:val="22"/>
              </w:rPr>
              <w:t xml:space="preserve"> ,,Menų dienas 2018“</w:t>
            </w:r>
            <w:r>
              <w:rPr>
                <w:rFonts w:eastAsia="Calibri"/>
                <w:sz w:val="22"/>
                <w:szCs w:val="22"/>
              </w:rPr>
              <w:t>renginius:</w:t>
            </w:r>
            <w:r w:rsidRPr="001C7E38">
              <w:rPr>
                <w:rFonts w:eastAsia="Calibri"/>
                <w:sz w:val="22"/>
                <w:szCs w:val="22"/>
              </w:rPr>
              <w:t xml:space="preserve"> „Darbščios mūsų rankelės“, „Juosta mamai“, netradicinis renginys lauke - madų šou „Išdykęs stilius“.     </w:t>
            </w:r>
          </w:p>
          <w:p w:rsidR="008130DF" w:rsidRPr="001C7E38" w:rsidRDefault="008130DF" w:rsidP="005B231F">
            <w:pPr>
              <w:autoSpaceDN w:val="0"/>
              <w:jc w:val="both"/>
              <w:rPr>
                <w:color w:val="000000"/>
                <w:sz w:val="22"/>
                <w:szCs w:val="22"/>
                <w:lang w:eastAsia="lt-LT"/>
              </w:rPr>
            </w:pPr>
            <w:r w:rsidRPr="001C7E38">
              <w:rPr>
                <w:rFonts w:eastAsia="Calibri"/>
                <w:sz w:val="22"/>
                <w:szCs w:val="22"/>
              </w:rPr>
              <w:t xml:space="preserve">          2018 m. meninis vaikų ugdymas Darželyje buvo  siejamas su nauju prioritetu, tai pilietiniu vaikų ugdymu, skirtu Lietuvos 100 – </w:t>
            </w:r>
            <w:proofErr w:type="spellStart"/>
            <w:r w:rsidRPr="001C7E38">
              <w:rPr>
                <w:rFonts w:eastAsia="Calibri"/>
                <w:sz w:val="22"/>
                <w:szCs w:val="22"/>
              </w:rPr>
              <w:t>mečiui</w:t>
            </w:r>
            <w:proofErr w:type="spellEnd"/>
            <w:r w:rsidRPr="001C7E38">
              <w:rPr>
                <w:rFonts w:eastAsia="Calibri"/>
                <w:sz w:val="22"/>
                <w:szCs w:val="22"/>
              </w:rPr>
              <w:t xml:space="preserve">. 2018 m. vaikai kartu su tėvais </w:t>
            </w:r>
            <w:r w:rsidRPr="001C7E38">
              <w:rPr>
                <w:color w:val="000000"/>
                <w:sz w:val="22"/>
                <w:szCs w:val="22"/>
                <w:lang w:eastAsia="lt-LT"/>
              </w:rPr>
              <w:t>dalyvavo kūrybinių darbų parodose  „Mano Lietuva“, „ Aš – lietuvis“, „Mes šimtmečio vaikai“, „Mūsų Lietuvėlė“, „Darbščios mūsų rankelės“, „Kuo būsiu, kai užaugsiu“. Dalyvavo miesto dainų konkursuose „Dainos Lietuvai“, „Skiriu Lietuvai“, dainų festivalyje atkurtos Lietuvos 100-mečiui, konkurse „</w:t>
            </w:r>
            <w:proofErr w:type="spellStart"/>
            <w:r w:rsidRPr="001C7E38">
              <w:rPr>
                <w:color w:val="000000"/>
                <w:sz w:val="22"/>
                <w:szCs w:val="22"/>
                <w:lang w:eastAsia="lt-LT"/>
              </w:rPr>
              <w:t>Sing</w:t>
            </w:r>
            <w:proofErr w:type="spellEnd"/>
            <w:r w:rsidRPr="001C7E38">
              <w:rPr>
                <w:color w:val="000000"/>
                <w:sz w:val="22"/>
                <w:szCs w:val="22"/>
                <w:lang w:eastAsia="lt-LT"/>
              </w:rPr>
              <w:t xml:space="preserve"> </w:t>
            </w:r>
            <w:proofErr w:type="spellStart"/>
            <w:r w:rsidRPr="001C7E38">
              <w:rPr>
                <w:color w:val="000000"/>
                <w:sz w:val="22"/>
                <w:szCs w:val="22"/>
                <w:lang w:eastAsia="lt-LT"/>
              </w:rPr>
              <w:t>Chrismas</w:t>
            </w:r>
            <w:proofErr w:type="spellEnd"/>
            <w:r w:rsidRPr="001C7E38">
              <w:rPr>
                <w:color w:val="000000"/>
                <w:sz w:val="22"/>
                <w:szCs w:val="22"/>
                <w:lang w:eastAsia="lt-LT"/>
              </w:rPr>
              <w:t xml:space="preserve"> 2018“, koncertavo darbuotojams Panevėžio apskrities priešgaisrinėje gelbėjimo valdyboje, dalyvavo raiškiojo skaitymo konkurse „Šimtas posmų Lietuvai“. 2018 m. Darželyje buvo vykdomi pilietiniai projektai, kuriuose dalyvavo visa Darželio bendruomenė: pilietinė akcija ,,Atmintis gyva, nes liudija“, „Ilgiausias laiškas Lietuvai“, akcija ,,Taikos glėbys“, „Padovanok žaislą Gruzijos (</w:t>
            </w:r>
            <w:proofErr w:type="spellStart"/>
            <w:r w:rsidRPr="001C7E38">
              <w:rPr>
                <w:color w:val="000000"/>
                <w:sz w:val="22"/>
                <w:szCs w:val="22"/>
                <w:lang w:eastAsia="lt-LT"/>
              </w:rPr>
              <w:t>Sakartvelo</w:t>
            </w:r>
            <w:proofErr w:type="spellEnd"/>
            <w:r w:rsidRPr="001C7E38">
              <w:rPr>
                <w:color w:val="000000"/>
                <w:sz w:val="22"/>
                <w:szCs w:val="22"/>
                <w:lang w:eastAsia="lt-LT"/>
              </w:rPr>
              <w:t>) vaikams“. Panevėžio Lopšelio-darželio ,,Taika“ bendruomenė aktyviai dalyvavo Aukštaitijos sostinės Panevėžio miesto 515-ojo gimtadienio šventinėje eisenoje, savivaldybės šventinėje vėliavos pakėlimo ceremonijoje.</w:t>
            </w:r>
          </w:p>
          <w:p w:rsidR="008130DF" w:rsidRDefault="008130DF" w:rsidP="005B231F">
            <w:pPr>
              <w:pStyle w:val="Betarp"/>
              <w:jc w:val="both"/>
              <w:rPr>
                <w:szCs w:val="24"/>
                <w:lang w:eastAsia="lt-LT"/>
              </w:rPr>
            </w:pPr>
            <w:r w:rsidRPr="001C7E38">
              <w:rPr>
                <w:sz w:val="22"/>
                <w:szCs w:val="22"/>
                <w:lang w:eastAsia="lt-LT"/>
              </w:rPr>
              <w:t xml:space="preserve">        2018 m. įgyvendinant vaikų sveikatos stiprinimo, saugumo įgūdžių formavimo tikslus ir uždavinius, Darželio bendruomenė aktyviai dalyvavo  respublikinėje sveikatą stiprinančių mokyklų tinklo veikloje ,,Sveika mokykla“, bendradarbiavo su Panevėžio miesto savivaldybės visuomenės sveikatos biuru,  sveikatą stiprinančiomis mokyklomis, dalyvavo respublikos, miesto, įstaigos projektuose ir renginiuose. </w:t>
            </w:r>
            <w:r w:rsidRPr="001C7E38">
              <w:rPr>
                <w:color w:val="000000"/>
                <w:sz w:val="22"/>
                <w:szCs w:val="22"/>
                <w:lang w:eastAsia="lt-LT"/>
              </w:rPr>
              <w:t>Darželyje vyko</w:t>
            </w:r>
            <w:r w:rsidRPr="001C7E38">
              <w:rPr>
                <w:sz w:val="22"/>
                <w:szCs w:val="22"/>
                <w:lang w:eastAsia="lt-LT"/>
              </w:rPr>
              <w:t xml:space="preserve"> „Lietuvos mažųjų žaidynių“ I-</w:t>
            </w:r>
            <w:proofErr w:type="spellStart"/>
            <w:r w:rsidRPr="001C7E38">
              <w:rPr>
                <w:sz w:val="22"/>
                <w:szCs w:val="22"/>
                <w:lang w:eastAsia="lt-LT"/>
              </w:rPr>
              <w:t>ojo</w:t>
            </w:r>
            <w:proofErr w:type="spellEnd"/>
            <w:r w:rsidRPr="001C7E38">
              <w:rPr>
                <w:sz w:val="22"/>
                <w:szCs w:val="22"/>
                <w:lang w:eastAsia="lt-LT"/>
              </w:rPr>
              <w:t xml:space="preserve"> etapo festivalis, dalyvauta Lietuvos mažųjų žaidynių  II-</w:t>
            </w:r>
            <w:proofErr w:type="spellStart"/>
            <w:r w:rsidRPr="001C7E38">
              <w:rPr>
                <w:sz w:val="22"/>
                <w:szCs w:val="22"/>
                <w:lang w:eastAsia="lt-LT"/>
              </w:rPr>
              <w:t>ojo</w:t>
            </w:r>
            <w:proofErr w:type="spellEnd"/>
            <w:r w:rsidRPr="001C7E38">
              <w:rPr>
                <w:sz w:val="22"/>
                <w:szCs w:val="22"/>
                <w:lang w:eastAsia="lt-LT"/>
              </w:rPr>
              <w:t xml:space="preserve"> etapo festivalyje „Ąžuolo“ progimnazijoje, miesto orientavimosi sporto varžybose „Mokausi orientuotis“, „Linksmosiose estafetėse “ M. Karkos pagrindinėje mokykloje, miesto estafečių varžybose „Olimpinės viltys“, respublikinėje IIA „Sveikatos </w:t>
            </w:r>
            <w:proofErr w:type="spellStart"/>
            <w:r w:rsidRPr="001C7E38">
              <w:rPr>
                <w:sz w:val="22"/>
                <w:szCs w:val="22"/>
                <w:lang w:eastAsia="lt-LT"/>
              </w:rPr>
              <w:t>želmenėlių</w:t>
            </w:r>
            <w:proofErr w:type="spellEnd"/>
            <w:r w:rsidRPr="001C7E38">
              <w:rPr>
                <w:sz w:val="22"/>
                <w:szCs w:val="22"/>
                <w:lang w:eastAsia="lt-LT"/>
              </w:rPr>
              <w:t xml:space="preserve">“ inicijuotoje akcijoje „Sveikas vaikas-laimingas vaikas“, skirta Pasaulinei sveikatos dienai paminėti ir masiniame bėgime „Aš bėgu-2018“. Darželyje organizuota sporto šventė „Judėsi-sveikatos turėsi“. Grupėse buvo vykdomi  projektai „Sveiki dantukai“, „Kelionė pas </w:t>
            </w:r>
            <w:proofErr w:type="spellStart"/>
            <w:r w:rsidRPr="001C7E38">
              <w:rPr>
                <w:sz w:val="22"/>
                <w:szCs w:val="22"/>
                <w:lang w:eastAsia="lt-LT"/>
              </w:rPr>
              <w:t>Rūšiuotuką</w:t>
            </w:r>
            <w:proofErr w:type="spellEnd"/>
            <w:r w:rsidRPr="001C7E38">
              <w:rPr>
                <w:sz w:val="22"/>
                <w:szCs w:val="22"/>
                <w:lang w:eastAsia="lt-LT"/>
              </w:rPr>
              <w:t>“, vykdomas ilgalaikis sveikatinimo projektas „</w:t>
            </w:r>
            <w:proofErr w:type="spellStart"/>
            <w:r w:rsidRPr="001C7E38">
              <w:rPr>
                <w:sz w:val="22"/>
                <w:szCs w:val="22"/>
                <w:lang w:eastAsia="lt-LT"/>
              </w:rPr>
              <w:t>Sveikatiada</w:t>
            </w:r>
            <w:proofErr w:type="spellEnd"/>
            <w:r w:rsidRPr="001C7E38">
              <w:rPr>
                <w:sz w:val="22"/>
                <w:szCs w:val="22"/>
                <w:lang w:eastAsia="lt-LT"/>
              </w:rPr>
              <w:t>“.</w:t>
            </w:r>
            <w:r w:rsidRPr="003811C4">
              <w:rPr>
                <w:szCs w:val="24"/>
                <w:lang w:eastAsia="lt-LT"/>
              </w:rPr>
              <w:t xml:space="preserve"> </w:t>
            </w:r>
          </w:p>
          <w:p w:rsidR="008130DF" w:rsidRDefault="008130DF" w:rsidP="005B231F">
            <w:pPr>
              <w:jc w:val="both"/>
              <w:rPr>
                <w:rFonts w:eastAsia="Calibri"/>
                <w:sz w:val="22"/>
                <w:szCs w:val="22"/>
              </w:rPr>
            </w:pPr>
            <w:r w:rsidRPr="008748DA">
              <w:rPr>
                <w:sz w:val="22"/>
                <w:szCs w:val="22"/>
                <w:lang w:eastAsia="lt-LT"/>
              </w:rPr>
              <w:t xml:space="preserve">        2018 m.</w:t>
            </w:r>
            <w:r w:rsidRPr="008748DA">
              <w:rPr>
                <w:rFonts w:eastAsia="Calibri"/>
                <w:sz w:val="22"/>
                <w:szCs w:val="22"/>
              </w:rPr>
              <w:t xml:space="preserve"> buvo daug dėmesio skiriama s</w:t>
            </w:r>
            <w:r w:rsidRPr="008748DA">
              <w:rPr>
                <w:rFonts w:eastAsia="Calibri"/>
                <w:bCs/>
                <w:sz w:val="22"/>
                <w:szCs w:val="22"/>
              </w:rPr>
              <w:t>augių ir sveikų vaikų žaidimų erdvių kūrimui.</w:t>
            </w:r>
            <w:r w:rsidRPr="008748DA">
              <w:rPr>
                <w:rFonts w:eastAsia="Calibri"/>
                <w:sz w:val="22"/>
                <w:szCs w:val="22"/>
              </w:rPr>
              <w:t xml:space="preserve"> Buvo  pašalinti likę nesaugūs lauko įrengimai bei įsigyta naujų saugių lauko žaidimų įrengimų. Įrengtas naujas gėlynas, </w:t>
            </w:r>
            <w:r w:rsidRPr="008748DA">
              <w:rPr>
                <w:sz w:val="22"/>
                <w:szCs w:val="22"/>
                <w:lang w:eastAsia="lt-LT"/>
              </w:rPr>
              <w:t xml:space="preserve">suremontuotos smėlio dėžės, įrengta viena nauja smėlio dėžė. </w:t>
            </w:r>
            <w:r w:rsidRPr="008748DA">
              <w:rPr>
                <w:rFonts w:eastAsia="Calibri"/>
                <w:sz w:val="22"/>
                <w:szCs w:val="22"/>
              </w:rPr>
              <w:t xml:space="preserve">Suremontuota ir pakeista  pavėsinės stogo danga, permūrytas naujai  avarinio stovio tambūras, suremontuotos  4 laiptinių tambūrų vidaus patalpos. Buvo užpiltos, sulygintos lauko žaidimų aikšteles žemėmis, parengta minkšta žaidimų danga. Buvo kreiptasi į steigėją dėl leidimo apgenėti medžius, apgenėti nesaugūs  teritorijos medžiai. Įrengti dveji teritoriją juosiančios tvoros vartai bei suremontuota </w:t>
            </w:r>
            <w:r w:rsidRPr="008748DA">
              <w:rPr>
                <w:rFonts w:eastAsia="Calibri"/>
                <w:sz w:val="22"/>
                <w:szCs w:val="22"/>
              </w:rPr>
              <w:lastRenderedPageBreak/>
              <w:t>dalis tvoros. Suremontuotos ir išlygintos vaikų pasivaikščiojimo takų šaligatvio plytelės.</w:t>
            </w:r>
            <w:r>
              <w:rPr>
                <w:rFonts w:eastAsia="Calibri"/>
                <w:sz w:val="22"/>
                <w:szCs w:val="22"/>
              </w:rPr>
              <w:t xml:space="preserve"> Informacija apie įstaigos veiklą skelbiama internetiniame puslapyje </w:t>
            </w:r>
            <w:hyperlink r:id="rId4" w:history="1">
              <w:r w:rsidRPr="006F557A">
                <w:rPr>
                  <w:rStyle w:val="Hipersaitas"/>
                  <w:rFonts w:eastAsia="Calibri"/>
                  <w:sz w:val="22"/>
                  <w:szCs w:val="22"/>
                </w:rPr>
                <w:t>www.ldtaika.lt</w:t>
              </w:r>
            </w:hyperlink>
            <w:r>
              <w:rPr>
                <w:rFonts w:eastAsia="Calibri"/>
                <w:sz w:val="22"/>
                <w:szCs w:val="22"/>
              </w:rPr>
              <w:t xml:space="preserve"> ir Facebook puslapyje .</w:t>
            </w:r>
          </w:p>
          <w:p w:rsidR="008130DF" w:rsidRPr="008748DA" w:rsidRDefault="008130DF" w:rsidP="005B231F">
            <w:pPr>
              <w:jc w:val="both"/>
              <w:rPr>
                <w:rFonts w:eastAsia="Calibri"/>
                <w:sz w:val="22"/>
                <w:szCs w:val="22"/>
              </w:rPr>
            </w:pPr>
          </w:p>
        </w:tc>
      </w:tr>
    </w:tbl>
    <w:p w:rsidR="008130DF" w:rsidRDefault="008130DF" w:rsidP="008130DF">
      <w:pPr>
        <w:overflowPunct w:val="0"/>
        <w:jc w:val="center"/>
        <w:textAlignment w:val="baseline"/>
        <w:rPr>
          <w:b/>
          <w:szCs w:val="24"/>
          <w:lang w:eastAsia="lt-LT"/>
        </w:rPr>
      </w:pPr>
    </w:p>
    <w:p w:rsidR="008130DF" w:rsidRDefault="008130DF" w:rsidP="008130DF">
      <w:pPr>
        <w:overflowPunct w:val="0"/>
        <w:jc w:val="center"/>
        <w:textAlignment w:val="baseline"/>
        <w:rPr>
          <w:b/>
          <w:szCs w:val="24"/>
          <w:lang w:eastAsia="lt-LT"/>
        </w:rPr>
      </w:pPr>
    </w:p>
    <w:p w:rsidR="008130DF" w:rsidRDefault="008130DF" w:rsidP="008130DF">
      <w:pPr>
        <w:overflowPunct w:val="0"/>
        <w:jc w:val="center"/>
        <w:textAlignment w:val="baseline"/>
        <w:rPr>
          <w:b/>
          <w:szCs w:val="24"/>
          <w:lang w:eastAsia="lt-LT"/>
        </w:rPr>
      </w:pPr>
    </w:p>
    <w:p w:rsidR="008130DF" w:rsidRDefault="008130DF" w:rsidP="008130DF">
      <w:pPr>
        <w:overflowPunct w:val="0"/>
        <w:jc w:val="center"/>
        <w:textAlignment w:val="baseline"/>
        <w:rPr>
          <w:b/>
          <w:szCs w:val="24"/>
          <w:lang w:eastAsia="lt-LT"/>
        </w:rPr>
      </w:pPr>
    </w:p>
    <w:p w:rsidR="008130DF" w:rsidRDefault="008130DF" w:rsidP="008130DF">
      <w:pPr>
        <w:overflowPunct w:val="0"/>
        <w:jc w:val="center"/>
        <w:textAlignment w:val="baseline"/>
        <w:rPr>
          <w:b/>
          <w:szCs w:val="24"/>
          <w:lang w:eastAsia="lt-LT"/>
        </w:rPr>
      </w:pPr>
      <w:r>
        <w:rPr>
          <w:b/>
          <w:szCs w:val="24"/>
          <w:lang w:eastAsia="lt-LT"/>
        </w:rPr>
        <w:t>II SKYRIUS</w:t>
      </w:r>
    </w:p>
    <w:p w:rsidR="008130DF" w:rsidRDefault="008130DF" w:rsidP="008130DF">
      <w:pPr>
        <w:overflowPunct w:val="0"/>
        <w:jc w:val="center"/>
        <w:textAlignment w:val="baseline"/>
        <w:rPr>
          <w:sz w:val="20"/>
          <w:lang w:eastAsia="lt-LT"/>
        </w:rPr>
      </w:pPr>
      <w:r>
        <w:rPr>
          <w:b/>
          <w:szCs w:val="24"/>
          <w:lang w:eastAsia="lt-LT"/>
        </w:rPr>
        <w:t>METŲ VEIKLOS UŽDUOTYS, REZULTATAI IR RODIKLIAI</w:t>
      </w:r>
    </w:p>
    <w:p w:rsidR="008130DF" w:rsidRDefault="008130DF" w:rsidP="008130DF">
      <w:pPr>
        <w:overflowPunct w:val="0"/>
        <w:jc w:val="center"/>
        <w:textAlignment w:val="baseline"/>
        <w:rPr>
          <w:sz w:val="20"/>
          <w:lang w:eastAsia="lt-LT"/>
        </w:rPr>
      </w:pPr>
    </w:p>
    <w:p w:rsidR="008130DF" w:rsidRDefault="008130DF" w:rsidP="008130DF">
      <w:pPr>
        <w:tabs>
          <w:tab w:val="left" w:pos="284"/>
        </w:tabs>
        <w:overflowPunct w:val="0"/>
        <w:textAlignment w:val="baseline"/>
        <w:rPr>
          <w:szCs w:val="24"/>
          <w:lang w:eastAsia="lt-LT"/>
        </w:rPr>
      </w:pPr>
      <w:r>
        <w:rPr>
          <w:b/>
          <w:szCs w:val="24"/>
          <w:lang w:eastAsia="lt-LT"/>
        </w:rPr>
        <w:t>1.</w:t>
      </w:r>
      <w:r>
        <w:rPr>
          <w:b/>
          <w:szCs w:val="24"/>
          <w:lang w:eastAsia="lt-LT"/>
        </w:rPr>
        <w:tab/>
        <w:t>Pagrindiniai praėjusių metų veiklos rezultatai</w:t>
      </w:r>
    </w:p>
    <w:tbl>
      <w:tblPr>
        <w:tblW w:w="9668" w:type="dxa"/>
        <w:tblInd w:w="108" w:type="dxa"/>
        <w:tblLayout w:type="fixed"/>
        <w:tblLook w:val="0000" w:firstRow="0" w:lastRow="0" w:firstColumn="0" w:lastColumn="0" w:noHBand="0" w:noVBand="0"/>
      </w:tblPr>
      <w:tblGrid>
        <w:gridCol w:w="2014"/>
        <w:gridCol w:w="1559"/>
        <w:gridCol w:w="2977"/>
        <w:gridCol w:w="3118"/>
      </w:tblGrid>
      <w:tr w:rsidR="008130DF" w:rsidTr="005B231F">
        <w:tc>
          <w:tcPr>
            <w:tcW w:w="2014" w:type="dxa"/>
            <w:tcBorders>
              <w:top w:val="single" w:sz="4" w:space="0" w:color="000000"/>
              <w:left w:val="single" w:sz="4" w:space="0" w:color="000000"/>
              <w:bottom w:val="single" w:sz="4" w:space="0" w:color="000000"/>
            </w:tcBorders>
            <w:shd w:val="clear" w:color="auto" w:fill="auto"/>
            <w:vAlign w:val="center"/>
          </w:tcPr>
          <w:p w:rsidR="008130DF" w:rsidRDefault="008130DF" w:rsidP="005B231F">
            <w:pPr>
              <w:overflowPunct w:val="0"/>
              <w:jc w:val="center"/>
              <w:textAlignment w:val="baseline"/>
              <w:rPr>
                <w:szCs w:val="24"/>
                <w:lang w:eastAsia="lt-LT"/>
              </w:rPr>
            </w:pPr>
            <w:r>
              <w:rPr>
                <w:szCs w:val="24"/>
                <w:lang w:eastAsia="lt-LT"/>
              </w:rPr>
              <w:t>Metų užduotys (toliau – užduotys)</w:t>
            </w:r>
          </w:p>
        </w:tc>
        <w:tc>
          <w:tcPr>
            <w:tcW w:w="1559" w:type="dxa"/>
            <w:tcBorders>
              <w:top w:val="single" w:sz="4" w:space="0" w:color="000000"/>
              <w:left w:val="single" w:sz="4" w:space="0" w:color="000000"/>
              <w:bottom w:val="single" w:sz="4" w:space="0" w:color="000000"/>
            </w:tcBorders>
            <w:shd w:val="clear" w:color="auto" w:fill="auto"/>
            <w:vAlign w:val="center"/>
          </w:tcPr>
          <w:p w:rsidR="008130DF" w:rsidRDefault="008130DF" w:rsidP="005B231F">
            <w:pPr>
              <w:overflowPunct w:val="0"/>
              <w:jc w:val="center"/>
              <w:textAlignment w:val="baseline"/>
              <w:rPr>
                <w:szCs w:val="24"/>
                <w:lang w:eastAsia="lt-LT"/>
              </w:rPr>
            </w:pPr>
            <w:r>
              <w:rPr>
                <w:szCs w:val="24"/>
                <w:lang w:eastAsia="lt-LT"/>
              </w:rPr>
              <w:t>Siektini rezultatai</w:t>
            </w:r>
          </w:p>
        </w:tc>
        <w:tc>
          <w:tcPr>
            <w:tcW w:w="2977" w:type="dxa"/>
            <w:tcBorders>
              <w:top w:val="single" w:sz="4" w:space="0" w:color="000000"/>
              <w:left w:val="single" w:sz="4" w:space="0" w:color="000000"/>
              <w:bottom w:val="single" w:sz="4" w:space="0" w:color="000000"/>
            </w:tcBorders>
            <w:shd w:val="clear" w:color="auto" w:fill="auto"/>
            <w:vAlign w:val="center"/>
          </w:tcPr>
          <w:p w:rsidR="008130DF" w:rsidRDefault="008130DF" w:rsidP="005B231F">
            <w:pPr>
              <w:overflowPunct w:val="0"/>
              <w:jc w:val="center"/>
              <w:textAlignment w:val="baseline"/>
              <w:rPr>
                <w:szCs w:val="24"/>
                <w:lang w:eastAsia="lt-LT"/>
              </w:rPr>
            </w:pPr>
            <w:r>
              <w:rPr>
                <w:szCs w:val="24"/>
                <w:lang w:eastAsia="lt-LT"/>
              </w:rPr>
              <w:t>Rezultatų vertinimo rodikliai (kuriais vadovaujantis vertinama, ar nustatytos užduotys įvykdytos)</w:t>
            </w:r>
          </w:p>
        </w:tc>
        <w:tc>
          <w:tcPr>
            <w:tcW w:w="31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DF" w:rsidRDefault="008130DF" w:rsidP="005B231F">
            <w:pPr>
              <w:overflowPunct w:val="0"/>
              <w:jc w:val="center"/>
              <w:textAlignment w:val="baseline"/>
            </w:pPr>
            <w:r>
              <w:rPr>
                <w:szCs w:val="24"/>
                <w:lang w:eastAsia="lt-LT"/>
              </w:rPr>
              <w:t>Pasiekti rezultatai ir jų rodikliai</w:t>
            </w:r>
          </w:p>
        </w:tc>
      </w:tr>
      <w:tr w:rsidR="008130DF" w:rsidTr="005B231F">
        <w:tc>
          <w:tcPr>
            <w:tcW w:w="2014" w:type="dxa"/>
            <w:tcBorders>
              <w:top w:val="single" w:sz="4" w:space="0" w:color="000000"/>
              <w:left w:val="single" w:sz="4" w:space="0" w:color="000000"/>
              <w:bottom w:val="single" w:sz="4" w:space="0" w:color="000000"/>
            </w:tcBorders>
            <w:shd w:val="clear" w:color="auto" w:fill="auto"/>
          </w:tcPr>
          <w:p w:rsidR="008130DF" w:rsidRPr="0029320C" w:rsidRDefault="008130DF" w:rsidP="005B231F">
            <w:pPr>
              <w:spacing w:line="256" w:lineRule="auto"/>
              <w:rPr>
                <w:sz w:val="22"/>
                <w:szCs w:val="22"/>
                <w:lang w:eastAsia="lt-LT"/>
              </w:rPr>
            </w:pPr>
            <w:r>
              <w:rPr>
                <w:sz w:val="22"/>
                <w:szCs w:val="22"/>
                <w:lang w:eastAsia="lt-LT"/>
              </w:rPr>
              <w:t>1.1.</w:t>
            </w:r>
            <w:r w:rsidRPr="0029320C">
              <w:rPr>
                <w:rFonts w:asciiTheme="minorHAnsi" w:eastAsiaTheme="minorHAnsi" w:hAnsiTheme="minorHAnsi" w:cstheme="minorBidi"/>
                <w:sz w:val="22"/>
                <w:szCs w:val="22"/>
                <w:lang w:eastAsia="lt-LT"/>
              </w:rPr>
              <w:t xml:space="preserve"> </w:t>
            </w:r>
            <w:r w:rsidRPr="0029320C">
              <w:rPr>
                <w:sz w:val="22"/>
                <w:szCs w:val="22"/>
                <w:lang w:eastAsia="lt-LT"/>
              </w:rPr>
              <w:t>Pagerinti ir modernizuoti aplinką lauko ir vidaus ugdymo  erdvėse, atsižvelgiant į saugos ir sveikatos  reikalavimus.</w:t>
            </w:r>
          </w:p>
          <w:p w:rsidR="008130DF" w:rsidRDefault="008130DF" w:rsidP="005B231F">
            <w:pPr>
              <w:spacing w:line="256" w:lineRule="auto"/>
              <w:rPr>
                <w:szCs w:val="22"/>
                <w:lang w:eastAsia="lt-LT"/>
              </w:rPr>
            </w:pPr>
          </w:p>
        </w:tc>
        <w:tc>
          <w:tcPr>
            <w:tcW w:w="1559" w:type="dxa"/>
            <w:tcBorders>
              <w:top w:val="single" w:sz="4" w:space="0" w:color="000000"/>
              <w:left w:val="single" w:sz="4" w:space="0" w:color="000000"/>
              <w:bottom w:val="single" w:sz="4" w:space="0" w:color="000000"/>
            </w:tcBorders>
            <w:shd w:val="clear" w:color="auto" w:fill="auto"/>
          </w:tcPr>
          <w:p w:rsidR="008130DF" w:rsidRDefault="008130DF" w:rsidP="005B231F">
            <w:pPr>
              <w:rPr>
                <w:szCs w:val="22"/>
                <w:lang w:eastAsia="lt-LT"/>
              </w:rPr>
            </w:pPr>
            <w:r>
              <w:rPr>
                <w:szCs w:val="22"/>
                <w:lang w:eastAsia="lt-LT"/>
              </w:rPr>
              <w:t>1.1.1.</w:t>
            </w:r>
            <w:r>
              <w:rPr>
                <w:sz w:val="22"/>
                <w:szCs w:val="22"/>
                <w:lang w:eastAsia="lt-LT"/>
              </w:rPr>
              <w:t>Atnaujinti vidaus patalpas ir lauko žaidimų aikšteles, užtikrinant tinkamą higienos normų laikymąsi.</w:t>
            </w:r>
          </w:p>
        </w:tc>
        <w:tc>
          <w:tcPr>
            <w:tcW w:w="2977" w:type="dxa"/>
            <w:tcBorders>
              <w:top w:val="single" w:sz="4" w:space="0" w:color="000000"/>
              <w:left w:val="single" w:sz="4" w:space="0" w:color="000000"/>
              <w:bottom w:val="single" w:sz="4" w:space="0" w:color="000000"/>
            </w:tcBorders>
            <w:shd w:val="clear" w:color="auto" w:fill="auto"/>
          </w:tcPr>
          <w:p w:rsidR="008130DF" w:rsidRPr="00C16FD1" w:rsidRDefault="008130DF" w:rsidP="005B231F">
            <w:pPr>
              <w:pStyle w:val="Betarp"/>
              <w:rPr>
                <w:sz w:val="22"/>
                <w:szCs w:val="22"/>
                <w:lang w:eastAsia="lt-LT"/>
              </w:rPr>
            </w:pPr>
            <w:r w:rsidRPr="00C16FD1">
              <w:rPr>
                <w:sz w:val="22"/>
                <w:szCs w:val="22"/>
                <w:lang w:eastAsia="lt-LT"/>
              </w:rPr>
              <w:t>1.1.1.1.</w:t>
            </w:r>
            <w:r>
              <w:rPr>
                <w:sz w:val="22"/>
                <w:szCs w:val="22"/>
                <w:lang w:eastAsia="lt-LT"/>
              </w:rPr>
              <w:t xml:space="preserve"> </w:t>
            </w:r>
            <w:r w:rsidRPr="00C16FD1">
              <w:rPr>
                <w:sz w:val="22"/>
                <w:szCs w:val="22"/>
                <w:lang w:eastAsia="lt-LT"/>
              </w:rPr>
              <w:t xml:space="preserve">Pakeisti naujais pagrindinio įvažiavimo į įstaigą vartai. </w:t>
            </w:r>
          </w:p>
          <w:p w:rsidR="008130DF" w:rsidRPr="00C16FD1" w:rsidRDefault="008130DF" w:rsidP="005B231F">
            <w:pPr>
              <w:rPr>
                <w:sz w:val="22"/>
                <w:szCs w:val="22"/>
                <w:lang w:eastAsia="lt-LT"/>
              </w:rPr>
            </w:pPr>
            <w:r w:rsidRPr="00C16FD1">
              <w:rPr>
                <w:sz w:val="22"/>
                <w:szCs w:val="22"/>
                <w:lang w:eastAsia="lt-LT"/>
              </w:rPr>
              <w:t>1.1.1.2.</w:t>
            </w:r>
            <w:r>
              <w:rPr>
                <w:sz w:val="22"/>
                <w:szCs w:val="22"/>
                <w:lang w:eastAsia="lt-LT"/>
              </w:rPr>
              <w:t xml:space="preserve"> </w:t>
            </w:r>
            <w:r w:rsidRPr="00C16FD1">
              <w:rPr>
                <w:sz w:val="22"/>
                <w:szCs w:val="22"/>
                <w:lang w:eastAsia="lt-LT"/>
              </w:rPr>
              <w:t>Pakeistas ir suremontuotas  vienos pavėsinės susidė</w:t>
            </w:r>
            <w:r>
              <w:rPr>
                <w:sz w:val="22"/>
                <w:szCs w:val="22"/>
                <w:lang w:eastAsia="lt-LT"/>
              </w:rPr>
              <w:t xml:space="preserve">vėjęs  ir kenksmingas sveikatai </w:t>
            </w:r>
            <w:r w:rsidRPr="00C16FD1">
              <w:rPr>
                <w:sz w:val="22"/>
                <w:szCs w:val="22"/>
                <w:lang w:eastAsia="lt-LT"/>
              </w:rPr>
              <w:t xml:space="preserve">stogas. </w:t>
            </w:r>
          </w:p>
          <w:p w:rsidR="008130DF" w:rsidRPr="00C16FD1" w:rsidRDefault="008130DF" w:rsidP="005B231F">
            <w:pPr>
              <w:rPr>
                <w:sz w:val="22"/>
                <w:szCs w:val="22"/>
                <w:lang w:eastAsia="lt-LT"/>
              </w:rPr>
            </w:pPr>
            <w:r w:rsidRPr="00C16FD1">
              <w:rPr>
                <w:sz w:val="22"/>
                <w:szCs w:val="22"/>
                <w:lang w:eastAsia="lt-LT"/>
              </w:rPr>
              <w:t>1.1.1.3.</w:t>
            </w:r>
            <w:r>
              <w:rPr>
                <w:sz w:val="22"/>
                <w:szCs w:val="22"/>
                <w:lang w:eastAsia="lt-LT"/>
              </w:rPr>
              <w:t xml:space="preserve"> </w:t>
            </w:r>
            <w:r w:rsidRPr="00C16FD1">
              <w:rPr>
                <w:sz w:val="22"/>
                <w:szCs w:val="22"/>
                <w:lang w:eastAsia="lt-LT"/>
              </w:rPr>
              <w:t>Renovuotos dvi smėlio dėžės.</w:t>
            </w:r>
          </w:p>
          <w:p w:rsidR="008130DF" w:rsidRDefault="008130DF" w:rsidP="005B231F">
            <w:pPr>
              <w:rPr>
                <w:sz w:val="22"/>
                <w:szCs w:val="22"/>
                <w:lang w:eastAsia="lt-LT"/>
              </w:rPr>
            </w:pPr>
          </w:p>
          <w:p w:rsidR="008130DF" w:rsidRPr="00C16FD1" w:rsidRDefault="008130DF" w:rsidP="005B231F">
            <w:pPr>
              <w:rPr>
                <w:sz w:val="22"/>
                <w:szCs w:val="22"/>
                <w:lang w:eastAsia="lt-LT"/>
              </w:rPr>
            </w:pPr>
            <w:r w:rsidRPr="00C16FD1">
              <w:rPr>
                <w:sz w:val="22"/>
                <w:szCs w:val="22"/>
                <w:lang w:eastAsia="lt-LT"/>
              </w:rPr>
              <w:t>1.1.1.4.</w:t>
            </w:r>
            <w:r>
              <w:rPr>
                <w:sz w:val="22"/>
                <w:szCs w:val="22"/>
                <w:lang w:eastAsia="lt-LT"/>
              </w:rPr>
              <w:t xml:space="preserve"> </w:t>
            </w:r>
            <w:r w:rsidRPr="00C16FD1">
              <w:rPr>
                <w:sz w:val="22"/>
                <w:szCs w:val="22"/>
                <w:lang w:eastAsia="lt-LT"/>
              </w:rPr>
              <w:t xml:space="preserve">Suremontuotos septynių  grupių smėlio dėžės ir pakeistas smėlis. </w:t>
            </w:r>
          </w:p>
          <w:p w:rsidR="008130DF" w:rsidRDefault="008130DF" w:rsidP="005B231F">
            <w:pPr>
              <w:rPr>
                <w:sz w:val="22"/>
                <w:szCs w:val="22"/>
                <w:lang w:eastAsia="lt-LT"/>
              </w:rPr>
            </w:pPr>
          </w:p>
          <w:p w:rsidR="008130DF" w:rsidRDefault="008130DF" w:rsidP="005B231F">
            <w:pPr>
              <w:rPr>
                <w:sz w:val="22"/>
                <w:szCs w:val="22"/>
                <w:lang w:eastAsia="lt-LT"/>
              </w:rPr>
            </w:pPr>
          </w:p>
          <w:p w:rsidR="008130DF" w:rsidRDefault="008130DF" w:rsidP="005B231F">
            <w:pPr>
              <w:rPr>
                <w:sz w:val="22"/>
                <w:szCs w:val="22"/>
                <w:lang w:eastAsia="lt-LT"/>
              </w:rPr>
            </w:pPr>
          </w:p>
          <w:p w:rsidR="008130DF" w:rsidRPr="00C16FD1" w:rsidRDefault="008130DF" w:rsidP="005B231F">
            <w:pPr>
              <w:rPr>
                <w:sz w:val="22"/>
                <w:szCs w:val="22"/>
                <w:lang w:eastAsia="lt-LT"/>
              </w:rPr>
            </w:pPr>
            <w:r w:rsidRPr="00C16FD1">
              <w:rPr>
                <w:sz w:val="22"/>
                <w:szCs w:val="22"/>
                <w:lang w:eastAsia="lt-LT"/>
              </w:rPr>
              <w:t>1.1.1.5.</w:t>
            </w:r>
            <w:r>
              <w:rPr>
                <w:sz w:val="22"/>
                <w:szCs w:val="22"/>
                <w:lang w:eastAsia="lt-LT"/>
              </w:rPr>
              <w:t xml:space="preserve"> </w:t>
            </w:r>
            <w:r w:rsidRPr="00C16FD1">
              <w:rPr>
                <w:sz w:val="22"/>
                <w:szCs w:val="22"/>
                <w:lang w:eastAsia="lt-LT"/>
              </w:rPr>
              <w:t>Renovuotos virtuvės patalpos.</w:t>
            </w:r>
          </w:p>
          <w:p w:rsidR="008130DF" w:rsidRDefault="008130DF" w:rsidP="005B231F">
            <w:pPr>
              <w:rPr>
                <w:sz w:val="22"/>
                <w:szCs w:val="22"/>
                <w:lang w:eastAsia="lt-LT"/>
              </w:rPr>
            </w:pPr>
          </w:p>
          <w:p w:rsidR="008130DF" w:rsidRPr="00C16FD1" w:rsidRDefault="008130DF" w:rsidP="005B231F">
            <w:pPr>
              <w:rPr>
                <w:sz w:val="22"/>
                <w:szCs w:val="22"/>
                <w:lang w:eastAsia="lt-LT"/>
              </w:rPr>
            </w:pPr>
            <w:r w:rsidRPr="00C16FD1">
              <w:rPr>
                <w:sz w:val="22"/>
                <w:szCs w:val="22"/>
                <w:lang w:eastAsia="lt-LT"/>
              </w:rPr>
              <w:t>1.1.1.6.</w:t>
            </w:r>
            <w:r>
              <w:rPr>
                <w:sz w:val="22"/>
                <w:szCs w:val="22"/>
                <w:lang w:eastAsia="lt-LT"/>
              </w:rPr>
              <w:t xml:space="preserve"> </w:t>
            </w:r>
            <w:r w:rsidRPr="00C16FD1">
              <w:rPr>
                <w:sz w:val="22"/>
                <w:szCs w:val="22"/>
                <w:lang w:eastAsia="lt-LT"/>
              </w:rPr>
              <w:t>Pakeistos nau</w:t>
            </w:r>
            <w:r>
              <w:rPr>
                <w:sz w:val="22"/>
                <w:szCs w:val="22"/>
                <w:lang w:eastAsia="lt-LT"/>
              </w:rPr>
              <w:t>jomis keturių  grupių prausyklų</w:t>
            </w:r>
            <w:r w:rsidRPr="00C16FD1">
              <w:rPr>
                <w:sz w:val="22"/>
                <w:szCs w:val="22"/>
                <w:lang w:eastAsia="lt-LT"/>
              </w:rPr>
              <w:t xml:space="preserve"> ir tualetų grindų dangos. </w:t>
            </w:r>
          </w:p>
          <w:p w:rsidR="008130DF" w:rsidRDefault="008130DF" w:rsidP="005B231F">
            <w:pPr>
              <w:jc w:val="both"/>
              <w:rPr>
                <w:sz w:val="22"/>
                <w:szCs w:val="22"/>
                <w:lang w:eastAsia="lt-LT"/>
              </w:rPr>
            </w:pPr>
          </w:p>
          <w:p w:rsidR="008130DF" w:rsidRDefault="008130DF" w:rsidP="005B231F">
            <w:pPr>
              <w:rPr>
                <w:sz w:val="22"/>
                <w:szCs w:val="22"/>
                <w:lang w:eastAsia="lt-LT"/>
              </w:rPr>
            </w:pPr>
            <w:r w:rsidRPr="00C16FD1">
              <w:rPr>
                <w:sz w:val="22"/>
                <w:szCs w:val="22"/>
                <w:lang w:eastAsia="lt-LT"/>
              </w:rPr>
              <w:t>1.1.1.7.</w:t>
            </w:r>
            <w:r>
              <w:rPr>
                <w:sz w:val="22"/>
                <w:szCs w:val="22"/>
                <w:lang w:eastAsia="lt-LT"/>
              </w:rPr>
              <w:t xml:space="preserve"> </w:t>
            </w:r>
            <w:r w:rsidRPr="00C16FD1">
              <w:rPr>
                <w:sz w:val="22"/>
                <w:szCs w:val="22"/>
                <w:lang w:eastAsia="lt-LT"/>
              </w:rPr>
              <w:t xml:space="preserve">Įrengtas sporto salės langų apsauginis tinklas. </w:t>
            </w:r>
          </w:p>
          <w:p w:rsidR="008130DF" w:rsidRDefault="008130DF" w:rsidP="005B231F">
            <w:pPr>
              <w:jc w:val="both"/>
              <w:rPr>
                <w:sz w:val="22"/>
                <w:szCs w:val="22"/>
                <w:lang w:eastAsia="lt-LT"/>
              </w:rPr>
            </w:pPr>
          </w:p>
          <w:p w:rsidR="008130DF" w:rsidRDefault="008130DF" w:rsidP="005B231F">
            <w:pPr>
              <w:jc w:val="both"/>
              <w:rPr>
                <w:sz w:val="22"/>
                <w:szCs w:val="22"/>
                <w:lang w:eastAsia="lt-LT"/>
              </w:rPr>
            </w:pPr>
          </w:p>
          <w:p w:rsidR="008130DF" w:rsidRDefault="008130DF" w:rsidP="005B231F">
            <w:pPr>
              <w:jc w:val="both"/>
              <w:rPr>
                <w:sz w:val="22"/>
                <w:szCs w:val="22"/>
                <w:lang w:eastAsia="lt-LT"/>
              </w:rPr>
            </w:pPr>
          </w:p>
          <w:p w:rsidR="008130DF" w:rsidRPr="00C16FD1" w:rsidRDefault="008130DF" w:rsidP="005B231F">
            <w:pPr>
              <w:rPr>
                <w:sz w:val="22"/>
                <w:szCs w:val="22"/>
                <w:lang w:eastAsia="lt-LT"/>
              </w:rPr>
            </w:pPr>
            <w:r w:rsidRPr="00C16FD1">
              <w:rPr>
                <w:sz w:val="22"/>
                <w:szCs w:val="22"/>
                <w:lang w:eastAsia="lt-LT"/>
              </w:rPr>
              <w:t>1.1.1.8.</w:t>
            </w:r>
            <w:r>
              <w:rPr>
                <w:sz w:val="22"/>
                <w:szCs w:val="22"/>
                <w:lang w:eastAsia="lt-LT"/>
              </w:rPr>
              <w:t xml:space="preserve"> </w:t>
            </w:r>
            <w:r w:rsidRPr="00C16FD1">
              <w:rPr>
                <w:sz w:val="22"/>
                <w:szCs w:val="22"/>
                <w:lang w:eastAsia="lt-LT"/>
              </w:rPr>
              <w:t>Pakeistos susidėvėjusios ir nesaugios  žaislų dėžės grupėse</w:t>
            </w:r>
            <w:r>
              <w:rPr>
                <w:sz w:val="22"/>
                <w:szCs w:val="22"/>
                <w:lang w:eastAsia="lt-LT"/>
              </w:rPr>
              <w:t>.</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130DF" w:rsidRPr="00C16FD1" w:rsidRDefault="008130DF" w:rsidP="005B231F">
            <w:pPr>
              <w:overflowPunct w:val="0"/>
              <w:snapToGrid w:val="0"/>
              <w:textAlignment w:val="baseline"/>
              <w:rPr>
                <w:sz w:val="22"/>
                <w:szCs w:val="22"/>
                <w:lang w:eastAsia="lt-LT"/>
              </w:rPr>
            </w:pPr>
            <w:r w:rsidRPr="00C16FD1">
              <w:rPr>
                <w:sz w:val="22"/>
                <w:szCs w:val="22"/>
                <w:lang w:eastAsia="lt-LT"/>
              </w:rPr>
              <w:t>1.1.1.1.1. 2018-01-24</w:t>
            </w:r>
          </w:p>
          <w:p w:rsidR="008130DF" w:rsidRPr="00C16FD1" w:rsidRDefault="008130DF" w:rsidP="005B231F">
            <w:pPr>
              <w:overflowPunct w:val="0"/>
              <w:snapToGrid w:val="0"/>
              <w:textAlignment w:val="baseline"/>
              <w:rPr>
                <w:sz w:val="22"/>
                <w:szCs w:val="22"/>
                <w:lang w:eastAsia="lt-LT"/>
              </w:rPr>
            </w:pPr>
            <w:r w:rsidRPr="00C16FD1">
              <w:rPr>
                <w:sz w:val="22"/>
                <w:szCs w:val="22"/>
                <w:lang w:eastAsia="lt-LT"/>
              </w:rPr>
              <w:t>Įrengti nauji įvažiavimo į įstaigą vartai.</w:t>
            </w:r>
            <w:r>
              <w:rPr>
                <w:sz w:val="22"/>
                <w:szCs w:val="22"/>
                <w:lang w:eastAsia="lt-LT"/>
              </w:rPr>
              <w:t xml:space="preserve"> </w:t>
            </w:r>
            <w:r w:rsidRPr="00C16FD1">
              <w:rPr>
                <w:sz w:val="22"/>
                <w:szCs w:val="22"/>
                <w:lang w:eastAsia="lt-LT"/>
              </w:rPr>
              <w:t>Sąsk</w:t>
            </w:r>
            <w:r>
              <w:rPr>
                <w:sz w:val="22"/>
                <w:szCs w:val="22"/>
                <w:lang w:eastAsia="lt-LT"/>
              </w:rPr>
              <w:t xml:space="preserve">aita </w:t>
            </w:r>
            <w:r w:rsidRPr="00C16FD1">
              <w:rPr>
                <w:sz w:val="22"/>
                <w:szCs w:val="22"/>
                <w:lang w:eastAsia="lt-LT"/>
              </w:rPr>
              <w:t>Nr.VB008</w:t>
            </w:r>
            <w:r>
              <w:rPr>
                <w:sz w:val="22"/>
                <w:szCs w:val="22"/>
                <w:lang w:eastAsia="lt-LT"/>
              </w:rPr>
              <w:t>.</w:t>
            </w:r>
          </w:p>
          <w:p w:rsidR="008130DF" w:rsidRPr="00C16FD1" w:rsidRDefault="008130DF" w:rsidP="005B231F">
            <w:pPr>
              <w:overflowPunct w:val="0"/>
              <w:snapToGrid w:val="0"/>
              <w:textAlignment w:val="baseline"/>
              <w:rPr>
                <w:sz w:val="22"/>
                <w:szCs w:val="22"/>
                <w:lang w:eastAsia="lt-LT"/>
              </w:rPr>
            </w:pPr>
            <w:r>
              <w:rPr>
                <w:sz w:val="22"/>
                <w:szCs w:val="22"/>
                <w:lang w:eastAsia="lt-LT"/>
              </w:rPr>
              <w:t>1.1.1.2.1</w:t>
            </w:r>
            <w:r w:rsidRPr="00C16FD1">
              <w:rPr>
                <w:sz w:val="22"/>
                <w:szCs w:val="22"/>
                <w:lang w:eastAsia="lt-LT"/>
              </w:rPr>
              <w:t xml:space="preserve">. 2018-04-30 pakeistas ir suremontuotas </w:t>
            </w:r>
            <w:r>
              <w:rPr>
                <w:sz w:val="22"/>
                <w:szCs w:val="22"/>
                <w:lang w:eastAsia="lt-LT"/>
              </w:rPr>
              <w:t xml:space="preserve">1 pavėsinės </w:t>
            </w:r>
            <w:r w:rsidRPr="00C16FD1">
              <w:rPr>
                <w:sz w:val="22"/>
                <w:szCs w:val="22"/>
                <w:lang w:eastAsia="lt-LT"/>
              </w:rPr>
              <w:t>stogas.</w:t>
            </w:r>
            <w:r>
              <w:rPr>
                <w:sz w:val="22"/>
                <w:szCs w:val="22"/>
                <w:lang w:eastAsia="lt-LT"/>
              </w:rPr>
              <w:t xml:space="preserve"> </w:t>
            </w:r>
            <w:proofErr w:type="spellStart"/>
            <w:r w:rsidRPr="00C16FD1">
              <w:rPr>
                <w:sz w:val="22"/>
                <w:szCs w:val="22"/>
                <w:lang w:eastAsia="lt-LT"/>
              </w:rPr>
              <w:t>Sąsk</w:t>
            </w:r>
            <w:proofErr w:type="spellEnd"/>
            <w:r w:rsidRPr="00C16FD1">
              <w:rPr>
                <w:sz w:val="22"/>
                <w:szCs w:val="22"/>
                <w:lang w:eastAsia="lt-LT"/>
              </w:rPr>
              <w:t>.</w:t>
            </w:r>
            <w:r>
              <w:rPr>
                <w:sz w:val="22"/>
                <w:szCs w:val="22"/>
                <w:lang w:eastAsia="lt-LT"/>
              </w:rPr>
              <w:t xml:space="preserve"> </w:t>
            </w:r>
            <w:r w:rsidRPr="00C16FD1">
              <w:rPr>
                <w:sz w:val="22"/>
                <w:szCs w:val="22"/>
                <w:lang w:eastAsia="lt-LT"/>
              </w:rPr>
              <w:t>Nr.</w:t>
            </w:r>
            <w:r>
              <w:rPr>
                <w:sz w:val="22"/>
                <w:szCs w:val="22"/>
                <w:lang w:eastAsia="lt-LT"/>
              </w:rPr>
              <w:t xml:space="preserve"> </w:t>
            </w:r>
            <w:r w:rsidRPr="00C16FD1">
              <w:rPr>
                <w:sz w:val="22"/>
                <w:szCs w:val="22"/>
                <w:lang w:eastAsia="lt-LT"/>
              </w:rPr>
              <w:t>EV04166</w:t>
            </w:r>
            <w:r>
              <w:rPr>
                <w:sz w:val="22"/>
                <w:szCs w:val="22"/>
                <w:lang w:eastAsia="lt-LT"/>
              </w:rPr>
              <w:t>.</w:t>
            </w:r>
          </w:p>
          <w:p w:rsidR="008130DF" w:rsidRDefault="008130DF" w:rsidP="005B231F">
            <w:pPr>
              <w:overflowPunct w:val="0"/>
              <w:snapToGrid w:val="0"/>
              <w:textAlignment w:val="baseline"/>
              <w:rPr>
                <w:sz w:val="22"/>
                <w:szCs w:val="22"/>
                <w:lang w:eastAsia="lt-LT"/>
              </w:rPr>
            </w:pPr>
          </w:p>
          <w:p w:rsidR="008130DF" w:rsidRDefault="008130DF" w:rsidP="005B231F">
            <w:pPr>
              <w:overflowPunct w:val="0"/>
              <w:snapToGrid w:val="0"/>
              <w:textAlignment w:val="baseline"/>
              <w:rPr>
                <w:sz w:val="22"/>
                <w:szCs w:val="22"/>
                <w:lang w:eastAsia="lt-LT"/>
              </w:rPr>
            </w:pPr>
            <w:r>
              <w:rPr>
                <w:sz w:val="22"/>
                <w:szCs w:val="22"/>
                <w:lang w:eastAsia="lt-LT"/>
              </w:rPr>
              <w:t>1.1.1.3.1</w:t>
            </w:r>
            <w:r w:rsidRPr="00C16FD1">
              <w:rPr>
                <w:sz w:val="22"/>
                <w:szCs w:val="22"/>
                <w:lang w:eastAsia="lt-LT"/>
              </w:rPr>
              <w:t>. 2018-05</w:t>
            </w:r>
            <w:r>
              <w:rPr>
                <w:sz w:val="22"/>
                <w:szCs w:val="22"/>
                <w:lang w:eastAsia="lt-LT"/>
              </w:rPr>
              <w:t>-16 renovuotos dvi smėlio dėžės. HN aktas Nr. PA-7301</w:t>
            </w:r>
          </w:p>
          <w:p w:rsidR="008130DF" w:rsidRDefault="008130DF" w:rsidP="005B231F">
            <w:pPr>
              <w:overflowPunct w:val="0"/>
              <w:snapToGrid w:val="0"/>
              <w:textAlignment w:val="baseline"/>
              <w:rPr>
                <w:sz w:val="22"/>
                <w:szCs w:val="22"/>
                <w:lang w:eastAsia="lt-LT"/>
              </w:rPr>
            </w:pPr>
            <w:r>
              <w:rPr>
                <w:sz w:val="22"/>
                <w:szCs w:val="22"/>
                <w:lang w:eastAsia="lt-LT"/>
              </w:rPr>
              <w:t xml:space="preserve">1.1.1.4.1. 2018-05-01 Suremontuotos septynių grupių smėlio dėžės , 2018-05-09 pakeistas smėlis dėžėse, </w:t>
            </w:r>
          </w:p>
          <w:p w:rsidR="008130DF" w:rsidRDefault="008130DF" w:rsidP="005B231F">
            <w:pPr>
              <w:overflowPunct w:val="0"/>
              <w:snapToGrid w:val="0"/>
              <w:textAlignment w:val="baseline"/>
              <w:rPr>
                <w:sz w:val="22"/>
                <w:szCs w:val="22"/>
                <w:lang w:eastAsia="lt-LT"/>
              </w:rPr>
            </w:pPr>
            <w:r>
              <w:rPr>
                <w:sz w:val="22"/>
                <w:szCs w:val="22"/>
                <w:lang w:eastAsia="lt-LT"/>
              </w:rPr>
              <w:t>HN aktas Nr.PA-S 102 (PA 135)/ 2018.</w:t>
            </w:r>
          </w:p>
          <w:p w:rsidR="008130DF" w:rsidRDefault="008130DF" w:rsidP="005B231F">
            <w:pPr>
              <w:overflowPunct w:val="0"/>
              <w:snapToGrid w:val="0"/>
              <w:textAlignment w:val="baseline"/>
              <w:rPr>
                <w:sz w:val="22"/>
                <w:szCs w:val="22"/>
                <w:lang w:eastAsia="lt-LT"/>
              </w:rPr>
            </w:pPr>
            <w:r>
              <w:rPr>
                <w:sz w:val="22"/>
                <w:szCs w:val="22"/>
                <w:lang w:eastAsia="lt-LT"/>
              </w:rPr>
              <w:t>1.1.1.5.1. 218-08-01 renovuotos virtuvės patalpos, darbų rangos sutartis 2018-07-02 Nr.PS-19</w:t>
            </w:r>
          </w:p>
          <w:p w:rsidR="008130DF" w:rsidRDefault="008130DF" w:rsidP="005B231F">
            <w:pPr>
              <w:overflowPunct w:val="0"/>
              <w:snapToGrid w:val="0"/>
              <w:textAlignment w:val="baseline"/>
              <w:rPr>
                <w:sz w:val="22"/>
                <w:szCs w:val="22"/>
                <w:lang w:eastAsia="lt-LT"/>
              </w:rPr>
            </w:pPr>
            <w:r>
              <w:rPr>
                <w:sz w:val="22"/>
                <w:szCs w:val="22"/>
                <w:lang w:eastAsia="lt-LT"/>
              </w:rPr>
              <w:t xml:space="preserve">1.1.1.6.1. 2018-01-08 pakeistos keturių grupių prausyklų ir tualetų grindų dangos. Darbų rangos sutartis Nr. PS-1A. </w:t>
            </w:r>
          </w:p>
          <w:p w:rsidR="008130DF" w:rsidRDefault="008130DF" w:rsidP="005B231F">
            <w:pPr>
              <w:overflowPunct w:val="0"/>
              <w:snapToGrid w:val="0"/>
              <w:textAlignment w:val="baseline"/>
              <w:rPr>
                <w:sz w:val="22"/>
                <w:szCs w:val="22"/>
                <w:lang w:eastAsia="lt-LT"/>
              </w:rPr>
            </w:pPr>
            <w:r>
              <w:rPr>
                <w:sz w:val="22"/>
                <w:szCs w:val="22"/>
                <w:lang w:eastAsia="lt-LT"/>
              </w:rPr>
              <w:t>1.1.1.7.1.Įrengtas sporto salės apsauginis tinklas.HN aktas Nr. PA-7301. Užtikrinamas vaikų saugumas, vykdoma HN 75:2016.</w:t>
            </w:r>
          </w:p>
          <w:p w:rsidR="008130DF" w:rsidRPr="00540919" w:rsidRDefault="008130DF" w:rsidP="005B231F">
            <w:pPr>
              <w:overflowPunct w:val="0"/>
              <w:snapToGrid w:val="0"/>
              <w:textAlignment w:val="baseline"/>
              <w:rPr>
                <w:sz w:val="22"/>
                <w:szCs w:val="22"/>
                <w:lang w:eastAsia="lt-LT"/>
              </w:rPr>
            </w:pPr>
            <w:r>
              <w:rPr>
                <w:sz w:val="22"/>
                <w:szCs w:val="22"/>
                <w:lang w:eastAsia="lt-LT"/>
              </w:rPr>
              <w:t>1.1.1.8.1. Visose 9 grupėse pakeistos naujomis žaislų dėžės, vykdoma HN 75:2016.</w:t>
            </w:r>
          </w:p>
        </w:tc>
      </w:tr>
      <w:tr w:rsidR="008130DF" w:rsidTr="005B231F">
        <w:tc>
          <w:tcPr>
            <w:tcW w:w="2014" w:type="dxa"/>
            <w:tcBorders>
              <w:top w:val="single" w:sz="4" w:space="0" w:color="000000"/>
              <w:left w:val="single" w:sz="4" w:space="0" w:color="000000"/>
              <w:bottom w:val="single" w:sz="4" w:space="0" w:color="000000"/>
            </w:tcBorders>
            <w:shd w:val="clear" w:color="auto" w:fill="auto"/>
          </w:tcPr>
          <w:p w:rsidR="008130DF" w:rsidRDefault="008130DF" w:rsidP="005B231F">
            <w:pPr>
              <w:spacing w:line="256" w:lineRule="auto"/>
              <w:rPr>
                <w:sz w:val="22"/>
                <w:szCs w:val="22"/>
                <w:lang w:eastAsia="lt-LT"/>
              </w:rPr>
            </w:pPr>
            <w:r>
              <w:rPr>
                <w:sz w:val="22"/>
                <w:szCs w:val="22"/>
                <w:lang w:eastAsia="lt-LT"/>
              </w:rPr>
              <w:t xml:space="preserve">1.2.Vykdyti informacinių kompiuterinių technologijų (IKT) efektyvų taikymą ir panaudojimą </w:t>
            </w:r>
            <w:r>
              <w:rPr>
                <w:sz w:val="22"/>
                <w:szCs w:val="22"/>
                <w:lang w:eastAsia="lt-LT"/>
              </w:rPr>
              <w:lastRenderedPageBreak/>
              <w:t xml:space="preserve">ugdomajame procese.        </w:t>
            </w:r>
          </w:p>
        </w:tc>
        <w:tc>
          <w:tcPr>
            <w:tcW w:w="1559" w:type="dxa"/>
            <w:tcBorders>
              <w:top w:val="single" w:sz="4" w:space="0" w:color="000000"/>
              <w:left w:val="single" w:sz="4" w:space="0" w:color="000000"/>
              <w:bottom w:val="single" w:sz="4" w:space="0" w:color="000000"/>
            </w:tcBorders>
            <w:shd w:val="clear" w:color="auto" w:fill="auto"/>
          </w:tcPr>
          <w:p w:rsidR="008130DF" w:rsidRDefault="008130DF" w:rsidP="005B231F">
            <w:pPr>
              <w:spacing w:line="256" w:lineRule="auto"/>
              <w:rPr>
                <w:sz w:val="22"/>
                <w:szCs w:val="22"/>
                <w:lang w:eastAsia="lt-LT"/>
              </w:rPr>
            </w:pPr>
            <w:r>
              <w:rPr>
                <w:sz w:val="22"/>
                <w:szCs w:val="22"/>
                <w:lang w:eastAsia="lt-LT"/>
              </w:rPr>
              <w:lastRenderedPageBreak/>
              <w:t xml:space="preserve">1.2.1.Sudaryti sąlygas IKT priemonių įsigijimui ir tikslingam jų panaudojimui </w:t>
            </w:r>
            <w:r>
              <w:rPr>
                <w:sz w:val="22"/>
                <w:szCs w:val="22"/>
                <w:lang w:eastAsia="lt-LT"/>
              </w:rPr>
              <w:lastRenderedPageBreak/>
              <w:t>ugdymo procese.</w:t>
            </w: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Pr="00080256" w:rsidRDefault="008130DF" w:rsidP="005B231F">
            <w:pPr>
              <w:spacing w:line="256" w:lineRule="auto"/>
              <w:rPr>
                <w:sz w:val="22"/>
                <w:szCs w:val="22"/>
                <w:lang w:eastAsia="lt-LT"/>
              </w:rPr>
            </w:pPr>
            <w:r>
              <w:rPr>
                <w:sz w:val="22"/>
                <w:szCs w:val="22"/>
                <w:lang w:eastAsia="lt-LT"/>
              </w:rPr>
              <w:t>1.2.2. Taikyti  dokumentų valdymo naujoves, efektyvinti personalo veiklą, taupyti laiko sąnaudas.</w:t>
            </w:r>
          </w:p>
        </w:tc>
        <w:tc>
          <w:tcPr>
            <w:tcW w:w="2977" w:type="dxa"/>
            <w:tcBorders>
              <w:top w:val="single" w:sz="4" w:space="0" w:color="000000"/>
              <w:left w:val="single" w:sz="4" w:space="0" w:color="000000"/>
              <w:bottom w:val="single" w:sz="4" w:space="0" w:color="000000"/>
            </w:tcBorders>
            <w:shd w:val="clear" w:color="auto" w:fill="auto"/>
          </w:tcPr>
          <w:p w:rsidR="008130DF" w:rsidRPr="00C16FD1" w:rsidRDefault="008130DF" w:rsidP="005B231F">
            <w:pPr>
              <w:spacing w:line="256" w:lineRule="auto"/>
              <w:rPr>
                <w:sz w:val="22"/>
                <w:szCs w:val="22"/>
                <w:lang w:eastAsia="lt-LT"/>
              </w:rPr>
            </w:pPr>
            <w:r w:rsidRPr="00C16FD1">
              <w:rPr>
                <w:sz w:val="22"/>
                <w:szCs w:val="22"/>
                <w:lang w:eastAsia="lt-LT"/>
              </w:rPr>
              <w:lastRenderedPageBreak/>
              <w:t xml:space="preserve">1.2.1.1.Aprūpintos 3 grupės  kopijavimo aparatais. </w:t>
            </w: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Pr="00C16FD1" w:rsidRDefault="008130DF" w:rsidP="005B231F">
            <w:pPr>
              <w:spacing w:line="256" w:lineRule="auto"/>
              <w:rPr>
                <w:sz w:val="22"/>
                <w:szCs w:val="22"/>
                <w:lang w:eastAsia="lt-LT"/>
              </w:rPr>
            </w:pPr>
            <w:r w:rsidRPr="00C16FD1">
              <w:rPr>
                <w:sz w:val="22"/>
                <w:szCs w:val="22"/>
                <w:lang w:eastAsia="lt-LT"/>
              </w:rPr>
              <w:lastRenderedPageBreak/>
              <w:t>1.2.1.2.</w:t>
            </w:r>
            <w:r>
              <w:rPr>
                <w:sz w:val="22"/>
                <w:szCs w:val="22"/>
                <w:lang w:eastAsia="lt-LT"/>
              </w:rPr>
              <w:t xml:space="preserve"> </w:t>
            </w:r>
            <w:r w:rsidRPr="00C16FD1">
              <w:rPr>
                <w:sz w:val="22"/>
                <w:szCs w:val="22"/>
                <w:lang w:eastAsia="lt-LT"/>
              </w:rPr>
              <w:t>Sukurtas įstaigos FACEBOOK puslapis ir talpinama in</w:t>
            </w:r>
            <w:r>
              <w:rPr>
                <w:sz w:val="22"/>
                <w:szCs w:val="22"/>
                <w:lang w:eastAsia="lt-LT"/>
              </w:rPr>
              <w:t>formacija  apie įstaigos veiklą</w:t>
            </w:r>
            <w:r w:rsidRPr="00C16FD1">
              <w:rPr>
                <w:sz w:val="22"/>
                <w:szCs w:val="22"/>
                <w:lang w:eastAsia="lt-LT"/>
              </w:rPr>
              <w:t>.</w:t>
            </w:r>
          </w:p>
          <w:p w:rsidR="008130DF" w:rsidRDefault="008130DF" w:rsidP="005B231F">
            <w:pPr>
              <w:spacing w:line="256" w:lineRule="auto"/>
              <w:rPr>
                <w:sz w:val="22"/>
                <w:szCs w:val="22"/>
                <w:lang w:eastAsia="lt-LT"/>
              </w:rPr>
            </w:pPr>
            <w:r w:rsidRPr="00C16FD1">
              <w:rPr>
                <w:sz w:val="22"/>
                <w:szCs w:val="22"/>
                <w:lang w:eastAsia="lt-LT"/>
              </w:rPr>
              <w:t>1.2.1.3.</w:t>
            </w:r>
            <w:r>
              <w:rPr>
                <w:sz w:val="22"/>
                <w:szCs w:val="22"/>
                <w:lang w:eastAsia="lt-LT"/>
              </w:rPr>
              <w:t xml:space="preserve"> N</w:t>
            </w:r>
            <w:r w:rsidRPr="00C16FD1">
              <w:rPr>
                <w:sz w:val="22"/>
                <w:szCs w:val="22"/>
                <w:lang w:eastAsia="lt-LT"/>
              </w:rPr>
              <w:t>audojama vaikų maitinimo žiniaraščio pildymo kompiuterinė programa.</w:t>
            </w: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Pr="00C16FD1" w:rsidRDefault="008130DF" w:rsidP="005B231F">
            <w:pPr>
              <w:spacing w:line="256" w:lineRule="auto"/>
              <w:rPr>
                <w:sz w:val="22"/>
                <w:szCs w:val="22"/>
                <w:lang w:eastAsia="lt-LT"/>
              </w:rPr>
            </w:pPr>
            <w:r w:rsidRPr="00C16FD1">
              <w:rPr>
                <w:sz w:val="22"/>
                <w:szCs w:val="22"/>
                <w:lang w:eastAsia="lt-LT"/>
              </w:rPr>
              <w:t>1.2.1.4.</w:t>
            </w:r>
            <w:r>
              <w:rPr>
                <w:sz w:val="22"/>
                <w:szCs w:val="22"/>
                <w:lang w:eastAsia="lt-LT"/>
              </w:rPr>
              <w:t xml:space="preserve"> </w:t>
            </w:r>
            <w:r w:rsidRPr="00C16FD1">
              <w:rPr>
                <w:sz w:val="22"/>
                <w:szCs w:val="22"/>
                <w:lang w:eastAsia="lt-LT"/>
              </w:rPr>
              <w:t>Organizuota 13-oji pamoka apie IKT taikymą ugdomajame procese.</w:t>
            </w: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r>
              <w:rPr>
                <w:sz w:val="22"/>
                <w:szCs w:val="22"/>
                <w:lang w:eastAsia="lt-LT"/>
              </w:rPr>
              <w:t xml:space="preserve">1.2.2.1. </w:t>
            </w:r>
            <w:r w:rsidRPr="00C16FD1">
              <w:rPr>
                <w:sz w:val="22"/>
                <w:szCs w:val="22"/>
                <w:lang w:eastAsia="lt-LT"/>
              </w:rPr>
              <w:t>Parengta e-dokumentų valdymo tvarka. 5-iose darbo</w:t>
            </w:r>
            <w:r>
              <w:rPr>
                <w:sz w:val="22"/>
                <w:szCs w:val="22"/>
                <w:lang w:eastAsia="lt-LT"/>
              </w:rPr>
              <w:t xml:space="preserve"> vietose įdiegta ir naudojama e-</w:t>
            </w:r>
            <w:r w:rsidRPr="00C16FD1">
              <w:rPr>
                <w:sz w:val="22"/>
                <w:szCs w:val="22"/>
                <w:lang w:eastAsia="lt-LT"/>
              </w:rPr>
              <w:t xml:space="preserve">dokumentų </w:t>
            </w:r>
          </w:p>
          <w:p w:rsidR="008130DF" w:rsidRPr="00C16FD1" w:rsidRDefault="008130DF" w:rsidP="005B231F">
            <w:pPr>
              <w:spacing w:line="256" w:lineRule="auto"/>
              <w:rPr>
                <w:sz w:val="22"/>
                <w:szCs w:val="22"/>
                <w:lang w:eastAsia="lt-LT"/>
              </w:rPr>
            </w:pPr>
            <w:r w:rsidRPr="00C16FD1">
              <w:rPr>
                <w:sz w:val="22"/>
                <w:szCs w:val="22"/>
                <w:lang w:eastAsia="lt-LT"/>
              </w:rPr>
              <w:t>valdymo sistema @avilys.</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130DF" w:rsidRPr="00FA2936" w:rsidRDefault="008130DF" w:rsidP="005B231F">
            <w:pPr>
              <w:overflowPunct w:val="0"/>
              <w:snapToGrid w:val="0"/>
              <w:textAlignment w:val="baseline"/>
              <w:rPr>
                <w:sz w:val="22"/>
                <w:szCs w:val="22"/>
                <w:lang w:eastAsia="lt-LT"/>
              </w:rPr>
            </w:pPr>
            <w:r w:rsidRPr="00FA2936">
              <w:rPr>
                <w:sz w:val="22"/>
                <w:szCs w:val="22"/>
                <w:lang w:eastAsia="lt-LT"/>
              </w:rPr>
              <w:lastRenderedPageBreak/>
              <w:t>1.2.1.1.1.Trys grupės aprūpintos kopijavimo aparatais.</w:t>
            </w:r>
          </w:p>
          <w:p w:rsidR="008130DF" w:rsidRPr="00FA2936" w:rsidRDefault="008130DF" w:rsidP="005B231F">
            <w:pPr>
              <w:overflowPunct w:val="0"/>
              <w:snapToGrid w:val="0"/>
              <w:textAlignment w:val="baseline"/>
              <w:rPr>
                <w:sz w:val="22"/>
                <w:szCs w:val="22"/>
                <w:lang w:eastAsia="lt-LT"/>
              </w:rPr>
            </w:pPr>
            <w:r w:rsidRPr="00FA2936">
              <w:rPr>
                <w:sz w:val="22"/>
                <w:szCs w:val="22"/>
                <w:lang w:eastAsia="lt-LT"/>
              </w:rPr>
              <w:t>Užtikrinama vaikų veiklos kokybė, užtikrinamas savalaikis ir tikslus informacijos  teikimas tėvams.</w:t>
            </w:r>
          </w:p>
          <w:p w:rsidR="008130DF" w:rsidRPr="00C21157" w:rsidRDefault="008130DF" w:rsidP="005B231F">
            <w:pPr>
              <w:overflowPunct w:val="0"/>
              <w:snapToGrid w:val="0"/>
              <w:textAlignment w:val="baseline"/>
              <w:rPr>
                <w:sz w:val="14"/>
                <w:szCs w:val="14"/>
                <w:lang w:eastAsia="lt-LT"/>
              </w:rPr>
            </w:pPr>
          </w:p>
          <w:p w:rsidR="008130DF" w:rsidRPr="00FA2936" w:rsidRDefault="008130DF" w:rsidP="005B231F">
            <w:pPr>
              <w:overflowPunct w:val="0"/>
              <w:snapToGrid w:val="0"/>
              <w:textAlignment w:val="baseline"/>
              <w:rPr>
                <w:sz w:val="22"/>
                <w:szCs w:val="22"/>
                <w:lang w:eastAsia="lt-LT"/>
              </w:rPr>
            </w:pPr>
            <w:r>
              <w:rPr>
                <w:sz w:val="22"/>
                <w:szCs w:val="22"/>
                <w:lang w:eastAsia="lt-LT"/>
              </w:rPr>
              <w:lastRenderedPageBreak/>
              <w:t>1.2.1.2.1</w:t>
            </w:r>
            <w:r w:rsidRPr="00FA2936">
              <w:rPr>
                <w:sz w:val="22"/>
                <w:szCs w:val="22"/>
                <w:lang w:eastAsia="lt-LT"/>
              </w:rPr>
              <w:t>. 2018 m. sukurtas Facebook puslapis, talpinama informacija apie įstaigos veiklą.</w:t>
            </w:r>
          </w:p>
          <w:p w:rsidR="008130DF" w:rsidRPr="002E1EC6" w:rsidRDefault="008130DF" w:rsidP="005B231F">
            <w:pPr>
              <w:overflowPunct w:val="0"/>
              <w:snapToGrid w:val="0"/>
              <w:textAlignment w:val="baseline"/>
              <w:rPr>
                <w:szCs w:val="24"/>
                <w:lang w:eastAsia="lt-LT"/>
              </w:rPr>
            </w:pPr>
          </w:p>
          <w:p w:rsidR="008130DF" w:rsidRPr="00FA2936" w:rsidRDefault="008130DF" w:rsidP="005B231F">
            <w:pPr>
              <w:overflowPunct w:val="0"/>
              <w:snapToGrid w:val="0"/>
              <w:textAlignment w:val="baseline"/>
              <w:rPr>
                <w:sz w:val="22"/>
                <w:szCs w:val="22"/>
                <w:lang w:eastAsia="lt-LT"/>
              </w:rPr>
            </w:pPr>
            <w:r>
              <w:rPr>
                <w:sz w:val="22"/>
                <w:szCs w:val="22"/>
                <w:lang w:eastAsia="lt-LT"/>
              </w:rPr>
              <w:t>1.2.1.3.1</w:t>
            </w:r>
            <w:r w:rsidRPr="00FA2936">
              <w:rPr>
                <w:sz w:val="22"/>
                <w:szCs w:val="22"/>
                <w:lang w:eastAsia="lt-LT"/>
              </w:rPr>
              <w:t>. 2018 m. naudojama vaikų maitinimo žiniaraščio pildymo kompiuterinė programa. Taupomos laiko sąnaudos. Gerėja vaikų maitinimo apskaita ir kokybė.</w:t>
            </w:r>
          </w:p>
          <w:p w:rsidR="008130DF" w:rsidRDefault="008130DF" w:rsidP="005B231F">
            <w:pPr>
              <w:overflowPunct w:val="0"/>
              <w:snapToGrid w:val="0"/>
              <w:textAlignment w:val="baseline"/>
              <w:rPr>
                <w:sz w:val="22"/>
                <w:szCs w:val="22"/>
                <w:lang w:eastAsia="lt-LT"/>
              </w:rPr>
            </w:pPr>
            <w:r>
              <w:rPr>
                <w:sz w:val="22"/>
                <w:szCs w:val="22"/>
                <w:lang w:eastAsia="lt-LT"/>
              </w:rPr>
              <w:t>1.2.1.4.1</w:t>
            </w:r>
            <w:r w:rsidRPr="00FA2936">
              <w:rPr>
                <w:sz w:val="22"/>
                <w:szCs w:val="22"/>
                <w:lang w:eastAsia="lt-LT"/>
              </w:rPr>
              <w:t xml:space="preserve">. 2018 -11-13 įstaigoje </w:t>
            </w:r>
            <w:r>
              <w:rPr>
                <w:sz w:val="22"/>
                <w:szCs w:val="22"/>
                <w:lang w:eastAsia="lt-LT"/>
              </w:rPr>
              <w:t>organizuota</w:t>
            </w:r>
            <w:r w:rsidRPr="00FA2936">
              <w:rPr>
                <w:sz w:val="22"/>
                <w:szCs w:val="22"/>
                <w:lang w:eastAsia="lt-LT"/>
              </w:rPr>
              <w:t xml:space="preserve"> miesto </w:t>
            </w:r>
            <w:r>
              <w:rPr>
                <w:sz w:val="22"/>
                <w:szCs w:val="22"/>
                <w:lang w:eastAsia="lt-LT"/>
              </w:rPr>
              <w:t>13-oji pamoka,</w:t>
            </w:r>
            <w:r w:rsidRPr="00FA2936">
              <w:rPr>
                <w:sz w:val="22"/>
                <w:szCs w:val="22"/>
                <w:lang w:eastAsia="lt-LT"/>
              </w:rPr>
              <w:t xml:space="preserve"> metodinis renginys ,,IKT priemonių pristatymas ir praktinis taikymas darželyje“, PŠC planas, 2018 m lapkričio mėn., metodiniai renginiai.</w:t>
            </w:r>
          </w:p>
          <w:p w:rsidR="008130DF" w:rsidRPr="00CC22DA" w:rsidRDefault="008130DF" w:rsidP="005B231F">
            <w:pPr>
              <w:overflowPunct w:val="0"/>
              <w:snapToGrid w:val="0"/>
              <w:textAlignment w:val="baseline"/>
              <w:rPr>
                <w:sz w:val="12"/>
                <w:szCs w:val="12"/>
                <w:lang w:eastAsia="lt-LT"/>
              </w:rPr>
            </w:pPr>
          </w:p>
          <w:p w:rsidR="008130DF" w:rsidRPr="00FA2936" w:rsidRDefault="008130DF" w:rsidP="005B231F">
            <w:pPr>
              <w:overflowPunct w:val="0"/>
              <w:snapToGrid w:val="0"/>
              <w:textAlignment w:val="baseline"/>
              <w:rPr>
                <w:sz w:val="22"/>
                <w:szCs w:val="22"/>
                <w:lang w:val="en-US" w:eastAsia="lt-LT"/>
              </w:rPr>
            </w:pPr>
            <w:r>
              <w:rPr>
                <w:sz w:val="22"/>
                <w:szCs w:val="22"/>
                <w:lang w:eastAsia="lt-LT"/>
              </w:rPr>
              <w:t>1.2.2.1</w:t>
            </w:r>
            <w:r w:rsidRPr="00FA2936">
              <w:rPr>
                <w:sz w:val="22"/>
                <w:szCs w:val="22"/>
                <w:lang w:eastAsia="lt-LT"/>
              </w:rPr>
              <w:t>.</w:t>
            </w:r>
            <w:r>
              <w:rPr>
                <w:sz w:val="22"/>
                <w:szCs w:val="22"/>
                <w:lang w:eastAsia="lt-LT"/>
              </w:rPr>
              <w:t>1</w:t>
            </w:r>
            <w:r w:rsidRPr="00FA2936">
              <w:rPr>
                <w:sz w:val="22"/>
                <w:szCs w:val="22"/>
                <w:lang w:eastAsia="lt-LT"/>
              </w:rPr>
              <w:t xml:space="preserve">. Parengta e-dokumentų valdymo sistemos ,,Avilys“ tvarka. Direktoriaus 2018-12-31 įsakymas Nr. 109. Penkiose darbo vietose įdiegta ir naudojama e-dokumentų valdymo sistema </w:t>
            </w:r>
            <w:r>
              <w:rPr>
                <w:sz w:val="22"/>
                <w:szCs w:val="22"/>
                <w:lang w:val="en-US" w:eastAsia="lt-LT"/>
              </w:rPr>
              <w:t>@</w:t>
            </w:r>
            <w:proofErr w:type="spellStart"/>
            <w:r w:rsidRPr="00FA2936">
              <w:rPr>
                <w:sz w:val="22"/>
                <w:szCs w:val="22"/>
                <w:lang w:val="en-US" w:eastAsia="lt-LT"/>
              </w:rPr>
              <w:t>vilys</w:t>
            </w:r>
            <w:proofErr w:type="spellEnd"/>
            <w:r w:rsidRPr="00FA2936">
              <w:rPr>
                <w:sz w:val="22"/>
                <w:szCs w:val="22"/>
                <w:lang w:val="en-US" w:eastAsia="lt-LT"/>
              </w:rPr>
              <w:t>.</w:t>
            </w:r>
          </w:p>
        </w:tc>
      </w:tr>
      <w:tr w:rsidR="008130DF" w:rsidTr="005B231F">
        <w:tc>
          <w:tcPr>
            <w:tcW w:w="2014" w:type="dxa"/>
            <w:tcBorders>
              <w:top w:val="single" w:sz="4" w:space="0" w:color="000000"/>
              <w:left w:val="single" w:sz="4" w:space="0" w:color="000000"/>
              <w:bottom w:val="single" w:sz="4" w:space="0" w:color="000000"/>
            </w:tcBorders>
            <w:shd w:val="clear" w:color="auto" w:fill="auto"/>
          </w:tcPr>
          <w:p w:rsidR="008130DF" w:rsidRDefault="008130DF" w:rsidP="005B231F">
            <w:pPr>
              <w:spacing w:line="256" w:lineRule="auto"/>
              <w:rPr>
                <w:sz w:val="22"/>
                <w:szCs w:val="22"/>
                <w:lang w:eastAsia="lt-LT"/>
              </w:rPr>
            </w:pPr>
            <w:r>
              <w:rPr>
                <w:sz w:val="22"/>
                <w:szCs w:val="22"/>
                <w:lang w:eastAsia="lt-LT"/>
              </w:rPr>
              <w:lastRenderedPageBreak/>
              <w:t>1.3.Užtikrinti kokybišką įstaigos veiklą</w:t>
            </w:r>
          </w:p>
        </w:tc>
        <w:tc>
          <w:tcPr>
            <w:tcW w:w="1559" w:type="dxa"/>
            <w:tcBorders>
              <w:top w:val="single" w:sz="4" w:space="0" w:color="000000"/>
              <w:left w:val="single" w:sz="4" w:space="0" w:color="000000"/>
              <w:bottom w:val="single" w:sz="4" w:space="0" w:color="000000"/>
            </w:tcBorders>
            <w:shd w:val="clear" w:color="auto" w:fill="auto"/>
          </w:tcPr>
          <w:p w:rsidR="008130DF" w:rsidRDefault="008130DF" w:rsidP="005B231F">
            <w:pPr>
              <w:spacing w:line="256" w:lineRule="auto"/>
              <w:rPr>
                <w:sz w:val="22"/>
                <w:szCs w:val="22"/>
                <w:lang w:eastAsia="lt-LT"/>
              </w:rPr>
            </w:pPr>
            <w:r>
              <w:rPr>
                <w:sz w:val="22"/>
                <w:szCs w:val="22"/>
                <w:lang w:eastAsia="lt-LT"/>
              </w:rPr>
              <w:t>1.3.1.Įtraukti bendruomenę į  vaikų sveikatos stiprinimo 2019-2022 metams programos ,,Noriu augti sveikas“ tęstinumo parengimą.</w:t>
            </w:r>
          </w:p>
          <w:p w:rsidR="008130DF" w:rsidRDefault="008130DF" w:rsidP="005B231F">
            <w:pPr>
              <w:spacing w:line="256" w:lineRule="auto"/>
              <w:rPr>
                <w:sz w:val="22"/>
                <w:szCs w:val="22"/>
                <w:lang w:eastAsia="lt-LT"/>
              </w:rPr>
            </w:pPr>
            <w:r>
              <w:rPr>
                <w:sz w:val="22"/>
                <w:szCs w:val="22"/>
                <w:lang w:eastAsia="lt-LT"/>
              </w:rPr>
              <w:t>1.3.2.Sudaryti sąlygas darbuotojams kelti profesinę kvalifikaciją.</w:t>
            </w: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r>
              <w:rPr>
                <w:sz w:val="22"/>
                <w:szCs w:val="22"/>
                <w:lang w:eastAsia="lt-LT"/>
              </w:rPr>
              <w:t xml:space="preserve"> </w:t>
            </w:r>
          </w:p>
        </w:tc>
        <w:tc>
          <w:tcPr>
            <w:tcW w:w="2977" w:type="dxa"/>
            <w:tcBorders>
              <w:top w:val="single" w:sz="4" w:space="0" w:color="000000"/>
              <w:left w:val="single" w:sz="4" w:space="0" w:color="000000"/>
              <w:bottom w:val="single" w:sz="4" w:space="0" w:color="000000"/>
            </w:tcBorders>
            <w:shd w:val="clear" w:color="auto" w:fill="auto"/>
          </w:tcPr>
          <w:p w:rsidR="008130DF" w:rsidRDefault="008130DF" w:rsidP="005B231F">
            <w:pPr>
              <w:spacing w:line="256" w:lineRule="auto"/>
              <w:rPr>
                <w:sz w:val="22"/>
                <w:szCs w:val="22"/>
                <w:lang w:eastAsia="lt-LT"/>
              </w:rPr>
            </w:pPr>
            <w:r>
              <w:rPr>
                <w:sz w:val="22"/>
                <w:szCs w:val="22"/>
                <w:lang w:eastAsia="lt-LT"/>
              </w:rPr>
              <w:t>1.3.1.1.Sudaryta darbo grupė vaikų sveikatos stiprinimo programai ,,Noriu augti sveikas“ parengti.</w:t>
            </w:r>
          </w:p>
          <w:p w:rsidR="008130DF" w:rsidRDefault="008130DF" w:rsidP="005B231F">
            <w:pPr>
              <w:spacing w:line="256" w:lineRule="auto"/>
              <w:rPr>
                <w:sz w:val="22"/>
                <w:szCs w:val="22"/>
                <w:lang w:eastAsia="lt-LT"/>
              </w:rPr>
            </w:pPr>
            <w:r>
              <w:rPr>
                <w:sz w:val="22"/>
                <w:szCs w:val="22"/>
                <w:lang w:eastAsia="lt-LT"/>
              </w:rPr>
              <w:t>1.3.1.2.Parengta programa ,,Noriu augti sveikas 2019-2022 m.“ Lietuvos Respublikos sveikatą stiprinančių mokyklų tinklo vertinimo komisijai .</w:t>
            </w: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p>
          <w:p w:rsidR="008130DF" w:rsidRDefault="008130DF" w:rsidP="005B231F">
            <w:pPr>
              <w:spacing w:line="256" w:lineRule="auto"/>
              <w:rPr>
                <w:sz w:val="22"/>
                <w:szCs w:val="22"/>
                <w:lang w:eastAsia="lt-LT"/>
              </w:rPr>
            </w:pPr>
            <w:r>
              <w:rPr>
                <w:sz w:val="22"/>
                <w:szCs w:val="22"/>
                <w:lang w:eastAsia="lt-LT"/>
              </w:rPr>
              <w:t>1.3.2.1. Darbuotojų, kėlusių kvalifikaciją ne mažiau 90 proc.</w:t>
            </w:r>
          </w:p>
          <w:p w:rsidR="008130DF" w:rsidRDefault="008130DF" w:rsidP="005B231F">
            <w:pPr>
              <w:spacing w:line="256" w:lineRule="auto"/>
              <w:rPr>
                <w:sz w:val="22"/>
                <w:szCs w:val="22"/>
                <w:lang w:eastAsia="lt-LT"/>
              </w:rPr>
            </w:pPr>
            <w:r>
              <w:rPr>
                <w:sz w:val="22"/>
                <w:szCs w:val="22"/>
                <w:lang w:eastAsia="lt-LT"/>
              </w:rPr>
              <w:t>1.3.2.2.Vienas pedagogas atestuotas aukštesnei kvalifikacinei kategorijai.</w:t>
            </w:r>
          </w:p>
        </w:tc>
        <w:tc>
          <w:tcPr>
            <w:tcW w:w="3118" w:type="dxa"/>
            <w:tcBorders>
              <w:top w:val="single" w:sz="4" w:space="0" w:color="000000"/>
              <w:left w:val="single" w:sz="4" w:space="0" w:color="000000"/>
              <w:bottom w:val="single" w:sz="4" w:space="0" w:color="000000"/>
              <w:right w:val="single" w:sz="4" w:space="0" w:color="000000"/>
            </w:tcBorders>
            <w:shd w:val="clear" w:color="auto" w:fill="auto"/>
          </w:tcPr>
          <w:p w:rsidR="008130DF" w:rsidRPr="00FA2936" w:rsidRDefault="008130DF" w:rsidP="005B231F">
            <w:pPr>
              <w:overflowPunct w:val="0"/>
              <w:snapToGrid w:val="0"/>
              <w:textAlignment w:val="baseline"/>
              <w:rPr>
                <w:sz w:val="22"/>
                <w:szCs w:val="22"/>
                <w:lang w:eastAsia="lt-LT"/>
              </w:rPr>
            </w:pPr>
            <w:r w:rsidRPr="00FA2936">
              <w:rPr>
                <w:sz w:val="22"/>
                <w:szCs w:val="22"/>
                <w:lang w:eastAsia="lt-LT"/>
              </w:rPr>
              <w:t>1.3.1.1.1.Sudaryta darbo grupė vaikų sveikatos stiprinimo programai parengti. Direktoriaus 2018-01-12 įsakymas Nr. VĮ-06</w:t>
            </w:r>
          </w:p>
          <w:p w:rsidR="008130DF" w:rsidRPr="00FA2936" w:rsidRDefault="008130DF" w:rsidP="005B231F">
            <w:pPr>
              <w:overflowPunct w:val="0"/>
              <w:snapToGrid w:val="0"/>
              <w:textAlignment w:val="baseline"/>
              <w:rPr>
                <w:sz w:val="22"/>
                <w:szCs w:val="22"/>
                <w:lang w:eastAsia="lt-LT"/>
              </w:rPr>
            </w:pPr>
            <w:r>
              <w:rPr>
                <w:sz w:val="22"/>
                <w:szCs w:val="22"/>
                <w:lang w:eastAsia="lt-LT"/>
              </w:rPr>
              <w:t>1.3.1.2.1</w:t>
            </w:r>
            <w:r w:rsidRPr="00FA2936">
              <w:rPr>
                <w:sz w:val="22"/>
                <w:szCs w:val="22"/>
                <w:lang w:eastAsia="lt-LT"/>
              </w:rPr>
              <w:t xml:space="preserve">. Parengta programa ,,Noriu augti sveikas 2019-2022“ Lietuvos Respublikos sveikatą stiprinančių mokyklų tinklo vertinimo komisijai. </w:t>
            </w:r>
          </w:p>
          <w:p w:rsidR="008130DF" w:rsidRPr="00FA2936" w:rsidRDefault="008130DF" w:rsidP="005B231F">
            <w:pPr>
              <w:overflowPunct w:val="0"/>
              <w:snapToGrid w:val="0"/>
              <w:textAlignment w:val="baseline"/>
              <w:rPr>
                <w:sz w:val="22"/>
                <w:szCs w:val="22"/>
                <w:lang w:eastAsia="lt-LT"/>
              </w:rPr>
            </w:pPr>
            <w:r w:rsidRPr="00FA2936">
              <w:rPr>
                <w:sz w:val="22"/>
                <w:szCs w:val="22"/>
                <w:lang w:eastAsia="lt-LT"/>
              </w:rPr>
              <w:t>Mokytojų tarybos protokolas Nr.2, 2018-11-30.</w:t>
            </w:r>
          </w:p>
          <w:p w:rsidR="008130DF" w:rsidRDefault="008130DF" w:rsidP="005B231F">
            <w:pPr>
              <w:overflowPunct w:val="0"/>
              <w:snapToGrid w:val="0"/>
              <w:textAlignment w:val="baseline"/>
              <w:rPr>
                <w:sz w:val="22"/>
                <w:szCs w:val="22"/>
                <w:lang w:eastAsia="lt-LT"/>
              </w:rPr>
            </w:pPr>
          </w:p>
          <w:p w:rsidR="008130DF" w:rsidRDefault="008130DF" w:rsidP="005B231F">
            <w:pPr>
              <w:overflowPunct w:val="0"/>
              <w:snapToGrid w:val="0"/>
              <w:textAlignment w:val="baseline"/>
              <w:rPr>
                <w:sz w:val="22"/>
                <w:szCs w:val="22"/>
                <w:lang w:eastAsia="lt-LT"/>
              </w:rPr>
            </w:pPr>
          </w:p>
          <w:p w:rsidR="008130DF" w:rsidRPr="00FA2936" w:rsidRDefault="008130DF" w:rsidP="005B231F">
            <w:pPr>
              <w:overflowPunct w:val="0"/>
              <w:snapToGrid w:val="0"/>
              <w:textAlignment w:val="baseline"/>
              <w:rPr>
                <w:sz w:val="22"/>
                <w:szCs w:val="22"/>
                <w:lang w:eastAsia="lt-LT"/>
              </w:rPr>
            </w:pPr>
            <w:r>
              <w:rPr>
                <w:sz w:val="22"/>
                <w:szCs w:val="22"/>
                <w:lang w:eastAsia="lt-LT"/>
              </w:rPr>
              <w:t>1.3.2.1</w:t>
            </w:r>
            <w:r w:rsidRPr="00FA2936">
              <w:rPr>
                <w:sz w:val="22"/>
                <w:szCs w:val="22"/>
                <w:lang w:eastAsia="lt-LT"/>
              </w:rPr>
              <w:t>.</w:t>
            </w:r>
            <w:r>
              <w:rPr>
                <w:sz w:val="22"/>
                <w:szCs w:val="22"/>
                <w:lang w:eastAsia="lt-LT"/>
              </w:rPr>
              <w:t xml:space="preserve">1. </w:t>
            </w:r>
            <w:r w:rsidRPr="00FA2936">
              <w:rPr>
                <w:sz w:val="22"/>
                <w:szCs w:val="22"/>
                <w:lang w:eastAsia="lt-LT"/>
              </w:rPr>
              <w:t>Darbuotojai 2018 m. kėlė kvalifikaciją 100 proc. Darbuotojų pažymos.</w:t>
            </w:r>
          </w:p>
          <w:p w:rsidR="008130DF" w:rsidRPr="00FA2936" w:rsidRDefault="008130DF" w:rsidP="005B231F">
            <w:pPr>
              <w:overflowPunct w:val="0"/>
              <w:snapToGrid w:val="0"/>
              <w:textAlignment w:val="baseline"/>
              <w:rPr>
                <w:sz w:val="22"/>
                <w:szCs w:val="22"/>
                <w:lang w:eastAsia="lt-LT"/>
              </w:rPr>
            </w:pPr>
            <w:r>
              <w:rPr>
                <w:sz w:val="22"/>
                <w:szCs w:val="22"/>
                <w:lang w:eastAsia="lt-LT"/>
              </w:rPr>
              <w:t>1.3.2.2.1</w:t>
            </w:r>
            <w:r w:rsidRPr="00FA2936">
              <w:rPr>
                <w:sz w:val="22"/>
                <w:szCs w:val="22"/>
                <w:lang w:eastAsia="lt-LT"/>
              </w:rPr>
              <w:t>. Auklėtoja J. Orlovienė atestuota aukštesnei kvalifikacinei kategorijai. Mokytojų ir pagalbos mokiniui specialistų kvalifikacinės komisijos 2018-12-13 posėdis, protokolas Nr. 4.</w:t>
            </w:r>
          </w:p>
        </w:tc>
      </w:tr>
    </w:tbl>
    <w:p w:rsidR="008130DF" w:rsidRDefault="008130DF" w:rsidP="008130DF">
      <w:pPr>
        <w:overflowPunct w:val="0"/>
        <w:jc w:val="center"/>
        <w:textAlignment w:val="baseline"/>
        <w:rPr>
          <w:sz w:val="20"/>
          <w:lang w:eastAsia="lt-LT"/>
        </w:rPr>
      </w:pPr>
    </w:p>
    <w:p w:rsidR="008130DF" w:rsidRDefault="008130DF" w:rsidP="008130DF">
      <w:pPr>
        <w:tabs>
          <w:tab w:val="left" w:pos="284"/>
        </w:tabs>
        <w:overflowPunct w:val="0"/>
        <w:textAlignment w:val="baseline"/>
        <w:rPr>
          <w:szCs w:val="24"/>
          <w:lang w:eastAsia="lt-LT"/>
        </w:rPr>
      </w:pPr>
      <w:r>
        <w:rPr>
          <w:b/>
          <w:szCs w:val="24"/>
          <w:lang w:eastAsia="lt-LT"/>
        </w:rPr>
        <w:t>2.</w:t>
      </w:r>
      <w:r>
        <w:rPr>
          <w:b/>
          <w:szCs w:val="24"/>
          <w:lang w:eastAsia="lt-LT"/>
        </w:rPr>
        <w:tab/>
        <w:t>Užduotys, neįvykdytos ar įvykdytos iš dalies dėl numatytų rizikų (jei tokių buvo)</w:t>
      </w:r>
    </w:p>
    <w:tbl>
      <w:tblPr>
        <w:tblW w:w="9668" w:type="dxa"/>
        <w:tblInd w:w="108" w:type="dxa"/>
        <w:tblLayout w:type="fixed"/>
        <w:tblLook w:val="0000" w:firstRow="0" w:lastRow="0" w:firstColumn="0" w:lastColumn="0" w:noHBand="0" w:noVBand="0"/>
      </w:tblPr>
      <w:tblGrid>
        <w:gridCol w:w="4423"/>
        <w:gridCol w:w="5245"/>
      </w:tblGrid>
      <w:tr w:rsidR="008130DF" w:rsidTr="005B231F">
        <w:tc>
          <w:tcPr>
            <w:tcW w:w="4423" w:type="dxa"/>
            <w:tcBorders>
              <w:top w:val="single" w:sz="4" w:space="0" w:color="000000"/>
              <w:left w:val="single" w:sz="4" w:space="0" w:color="000000"/>
              <w:bottom w:val="single" w:sz="4" w:space="0" w:color="000000"/>
            </w:tcBorders>
            <w:shd w:val="clear" w:color="auto" w:fill="auto"/>
            <w:vAlign w:val="center"/>
          </w:tcPr>
          <w:p w:rsidR="008130DF" w:rsidRDefault="008130DF" w:rsidP="005B231F">
            <w:pPr>
              <w:overflowPunct w:val="0"/>
              <w:jc w:val="center"/>
              <w:textAlignment w:val="baseline"/>
              <w:rPr>
                <w:szCs w:val="24"/>
                <w:lang w:eastAsia="lt-LT"/>
              </w:rPr>
            </w:pPr>
            <w:r>
              <w:rPr>
                <w:szCs w:val="24"/>
                <w:lang w:eastAsia="lt-LT"/>
              </w:rPr>
              <w:t>Užduotys</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DF" w:rsidRDefault="008130DF" w:rsidP="005B231F">
            <w:pPr>
              <w:overflowPunct w:val="0"/>
              <w:jc w:val="center"/>
              <w:textAlignment w:val="baseline"/>
            </w:pPr>
            <w:r>
              <w:rPr>
                <w:szCs w:val="24"/>
                <w:lang w:eastAsia="lt-LT"/>
              </w:rPr>
              <w:t xml:space="preserve">Priežastys, rizikos </w:t>
            </w:r>
          </w:p>
        </w:tc>
      </w:tr>
      <w:tr w:rsidR="008130DF" w:rsidTr="005B231F">
        <w:tc>
          <w:tcPr>
            <w:tcW w:w="4423" w:type="dxa"/>
            <w:tcBorders>
              <w:top w:val="single" w:sz="4" w:space="0" w:color="000000"/>
              <w:left w:val="single" w:sz="4" w:space="0" w:color="000000"/>
              <w:bottom w:val="single" w:sz="4" w:space="0" w:color="000000"/>
            </w:tcBorders>
            <w:shd w:val="clear" w:color="auto" w:fill="auto"/>
          </w:tcPr>
          <w:p w:rsidR="008130DF" w:rsidRDefault="008130DF" w:rsidP="005B231F">
            <w:pPr>
              <w:overflowPunct w:val="0"/>
              <w:textAlignment w:val="baseline"/>
              <w:rPr>
                <w:szCs w:val="24"/>
                <w:lang w:eastAsia="lt-LT"/>
              </w:rPr>
            </w:pPr>
            <w:r>
              <w:rPr>
                <w:szCs w:val="24"/>
                <w:lang w:eastAsia="lt-LT"/>
              </w:rPr>
              <w:t>2.1.                           -</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130DF" w:rsidRDefault="008130DF" w:rsidP="005B231F">
            <w:pPr>
              <w:overflowPunct w:val="0"/>
              <w:snapToGrid w:val="0"/>
              <w:jc w:val="center"/>
              <w:textAlignment w:val="baseline"/>
              <w:rPr>
                <w:szCs w:val="24"/>
                <w:lang w:eastAsia="lt-LT"/>
              </w:rPr>
            </w:pPr>
            <w:r>
              <w:rPr>
                <w:szCs w:val="24"/>
                <w:lang w:eastAsia="lt-LT"/>
              </w:rPr>
              <w:t>-</w:t>
            </w:r>
          </w:p>
        </w:tc>
      </w:tr>
    </w:tbl>
    <w:p w:rsidR="008130DF" w:rsidRDefault="008130DF" w:rsidP="008130DF">
      <w:pPr>
        <w:tabs>
          <w:tab w:val="left" w:pos="284"/>
        </w:tabs>
        <w:overflowPunct w:val="0"/>
        <w:jc w:val="both"/>
        <w:textAlignment w:val="baseline"/>
        <w:rPr>
          <w:b/>
          <w:szCs w:val="24"/>
          <w:lang w:eastAsia="lt-LT"/>
        </w:rPr>
      </w:pPr>
    </w:p>
    <w:p w:rsidR="008130DF" w:rsidRPr="00A92025" w:rsidRDefault="008130DF" w:rsidP="008130DF">
      <w:pPr>
        <w:tabs>
          <w:tab w:val="left" w:pos="284"/>
        </w:tabs>
        <w:overflowPunct w:val="0"/>
        <w:jc w:val="both"/>
        <w:textAlignment w:val="baseline"/>
        <w:rPr>
          <w:sz w:val="20"/>
          <w:lang w:eastAsia="lt-LT"/>
        </w:rPr>
      </w:pPr>
      <w:r>
        <w:rPr>
          <w:b/>
          <w:szCs w:val="24"/>
          <w:lang w:eastAsia="lt-LT"/>
        </w:rPr>
        <w:lastRenderedPageBreak/>
        <w:t>3.</w:t>
      </w:r>
      <w:r>
        <w:rPr>
          <w:b/>
          <w:szCs w:val="24"/>
          <w:lang w:eastAsia="lt-LT"/>
        </w:rPr>
        <w:tab/>
        <w:t>Užduotys ar veiklos, kurios nebuvo planuotos ir nustatytos, bet įvykdytos</w:t>
      </w:r>
    </w:p>
    <w:tbl>
      <w:tblPr>
        <w:tblW w:w="9668" w:type="dxa"/>
        <w:tblInd w:w="108" w:type="dxa"/>
        <w:tblLayout w:type="fixed"/>
        <w:tblLook w:val="0000" w:firstRow="0" w:lastRow="0" w:firstColumn="0" w:lastColumn="0" w:noHBand="0" w:noVBand="0"/>
      </w:tblPr>
      <w:tblGrid>
        <w:gridCol w:w="5274"/>
        <w:gridCol w:w="4394"/>
      </w:tblGrid>
      <w:tr w:rsidR="008130DF" w:rsidTr="005B231F">
        <w:tc>
          <w:tcPr>
            <w:tcW w:w="5274" w:type="dxa"/>
            <w:tcBorders>
              <w:top w:val="single" w:sz="4" w:space="0" w:color="000000"/>
              <w:left w:val="single" w:sz="4" w:space="0" w:color="000000"/>
              <w:bottom w:val="single" w:sz="4" w:space="0" w:color="000000"/>
            </w:tcBorders>
            <w:shd w:val="clear" w:color="auto" w:fill="auto"/>
            <w:vAlign w:val="center"/>
          </w:tcPr>
          <w:p w:rsidR="008130DF" w:rsidRDefault="008130DF" w:rsidP="005B231F">
            <w:pPr>
              <w:overflowPunct w:val="0"/>
              <w:jc w:val="center"/>
              <w:textAlignment w:val="baseline"/>
              <w:rPr>
                <w:szCs w:val="24"/>
                <w:lang w:eastAsia="lt-LT"/>
              </w:rPr>
            </w:pPr>
            <w:r>
              <w:rPr>
                <w:szCs w:val="24"/>
                <w:lang w:eastAsia="lt-LT"/>
              </w:rPr>
              <w:t>Užduotys / veiklos</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130DF" w:rsidRDefault="008130DF" w:rsidP="005B231F">
            <w:pPr>
              <w:overflowPunct w:val="0"/>
              <w:jc w:val="center"/>
              <w:textAlignment w:val="baseline"/>
            </w:pPr>
            <w:r>
              <w:rPr>
                <w:szCs w:val="24"/>
                <w:lang w:eastAsia="lt-LT"/>
              </w:rPr>
              <w:t>Poveikis švietimo įstaigos veiklai</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8130DF">
            <w:pPr>
              <w:overflowPunct w:val="0"/>
              <w:textAlignment w:val="baseline"/>
              <w:rPr>
                <w:sz w:val="22"/>
                <w:szCs w:val="22"/>
                <w:lang w:eastAsia="lt-LT"/>
              </w:rPr>
            </w:pPr>
            <w:r w:rsidRPr="00C51AA7">
              <w:rPr>
                <w:sz w:val="22"/>
                <w:szCs w:val="22"/>
                <w:lang w:eastAsia="lt-LT"/>
              </w:rPr>
              <w:t xml:space="preserve">3.1. 2018 m. užbaigtas perdažyti įstaigos fasadas, panaudojant rėmėjų </w:t>
            </w:r>
            <w:r w:rsidR="00161FA9">
              <w:rPr>
                <w:sz w:val="22"/>
                <w:szCs w:val="22"/>
                <w:lang w:eastAsia="lt-LT"/>
              </w:rPr>
              <w:t>IĮ ,,</w:t>
            </w:r>
            <w:proofErr w:type="spellStart"/>
            <w:r w:rsidR="00161FA9">
              <w:rPr>
                <w:sz w:val="22"/>
                <w:szCs w:val="22"/>
                <w:lang w:eastAsia="lt-LT"/>
              </w:rPr>
              <w:t>Igis</w:t>
            </w:r>
            <w:proofErr w:type="spellEnd"/>
            <w:r w:rsidR="00161FA9">
              <w:rPr>
                <w:sz w:val="22"/>
                <w:szCs w:val="22"/>
                <w:lang w:eastAsia="lt-LT"/>
              </w:rPr>
              <w:t xml:space="preserve">“ </w:t>
            </w:r>
            <w:r w:rsidRPr="00C51AA7">
              <w:rPr>
                <w:sz w:val="22"/>
                <w:szCs w:val="22"/>
                <w:lang w:eastAsia="lt-LT"/>
              </w:rPr>
              <w:t xml:space="preserve">skirtus dažus.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F34269" w:rsidRDefault="008130DF" w:rsidP="005B231F">
            <w:pPr>
              <w:overflowPunct w:val="0"/>
              <w:snapToGrid w:val="0"/>
              <w:textAlignment w:val="baseline"/>
              <w:rPr>
                <w:sz w:val="22"/>
                <w:szCs w:val="22"/>
                <w:lang w:eastAsia="lt-LT"/>
              </w:rPr>
            </w:pPr>
            <w:r>
              <w:rPr>
                <w:color w:val="222222"/>
                <w:sz w:val="22"/>
                <w:szCs w:val="22"/>
                <w:shd w:val="clear" w:color="auto" w:fill="FFFFFF"/>
              </w:rPr>
              <w:t>3.1.1.Pagerėjo estetinė pastato išvaizda, patenkinti vaikų tėvai, patrauklesnė įstaiga, vykdoma L</w:t>
            </w:r>
            <w:r w:rsidRPr="00F34269">
              <w:rPr>
                <w:color w:val="222222"/>
                <w:sz w:val="22"/>
                <w:szCs w:val="22"/>
                <w:shd w:val="clear" w:color="auto" w:fill="FFFFFF"/>
              </w:rPr>
              <w:t>ietuvos higienos norma HN 75:2016 „Ikimokyklinio ir priešmokyklinio ugdymo programų vykdymo bendrieji sveikatos saugos reikalavimai</w:t>
            </w:r>
            <w:r>
              <w:rPr>
                <w:color w:val="222222"/>
                <w:sz w:val="22"/>
                <w:szCs w:val="22"/>
                <w:shd w:val="clear" w:color="auto" w:fill="FFFFFF"/>
              </w:rPr>
              <w:t>“.</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3.2. 2018-05-07 įrengti nauji varteliai nuo Ateities gatvės pusės. Suremontuota kiaura  teritoriją juosianti tvora, įdėti nauji segmentai.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3.2.1. </w:t>
            </w:r>
            <w:r w:rsidRPr="00C51AA7">
              <w:rPr>
                <w:sz w:val="22"/>
                <w:szCs w:val="22"/>
                <w:lang w:eastAsia="lt-LT"/>
              </w:rPr>
              <w:t>Sukurta vaikams saugesnė lauko teritorijos erdvė. Vykdoma HN 131:2015 ,,Vaikų žaidimų aikštelės ir patalpos“. Sąskaita Nr. VB10</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3.3. 2018-02-02  sutvarkytas neveikiantis pagrindinės lauko aikštelės apšvietimas. AB ,,Panevėžio gatvės“.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3.3.1. </w:t>
            </w:r>
            <w:r w:rsidRPr="00C51AA7">
              <w:rPr>
                <w:sz w:val="22"/>
                <w:szCs w:val="22"/>
                <w:lang w:eastAsia="lt-LT"/>
              </w:rPr>
              <w:t>Sukurta saugesnė darželio lauko teritorijos erdvė, ypač tamsiuoju paros metu. Vykdoma HN 131:2015 ,,Vaikų žaidimų aikštelės ir patalpos“.</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 xml:space="preserve">3.4. 2018-10-17 įsigyti ir įrengti 3 nauji lauko žaidimų  įrengimai lauke. </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3.4.1. </w:t>
            </w:r>
            <w:r w:rsidRPr="00C51AA7">
              <w:rPr>
                <w:sz w:val="22"/>
                <w:szCs w:val="22"/>
                <w:lang w:eastAsia="lt-LT"/>
              </w:rPr>
              <w:t>Įvairesnis ir saugesnis vaikų užimtumas lauke. Vykdoma HN 131:2015 ,,Vaikų žaidimų aikštelės ir patalpos“</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3.5. 2018-05-01 panaikinti likusieji nesaugūs lauko žaidimų įrengimai. Panaikinta pavėsinių cementinė danga. Atvežta žemių, išlyginta, parengtas minkštas žaidimų pagrindas, pasėta žolė.</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3.5.1. </w:t>
            </w:r>
            <w:r w:rsidRPr="00C51AA7">
              <w:rPr>
                <w:sz w:val="22"/>
                <w:szCs w:val="22"/>
                <w:lang w:eastAsia="lt-LT"/>
              </w:rPr>
              <w:t>Vykdoma HN 131:2015 ,,Vaikų žaidimų aikštelės ir patalpos“, UAB,,</w:t>
            </w:r>
            <w:proofErr w:type="spellStart"/>
            <w:r w:rsidRPr="00C51AA7">
              <w:rPr>
                <w:sz w:val="22"/>
                <w:szCs w:val="22"/>
                <w:lang w:eastAsia="lt-LT"/>
              </w:rPr>
              <w:t>Tuvlita</w:t>
            </w:r>
            <w:proofErr w:type="spellEnd"/>
            <w:r w:rsidRPr="00C51AA7">
              <w:rPr>
                <w:sz w:val="22"/>
                <w:szCs w:val="22"/>
                <w:lang w:eastAsia="lt-LT"/>
              </w:rPr>
              <w:t>“ patikrinimo aktas 2018-10-02 Nr. 18-11-282, užtikrinamas vaikų saugumas lauke.</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3.6. 2018-07-31 atliktas virtuvės buitinių nuotekų vamzdyno, elektros instaliacijos ir šildymo sistemos remontas.</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3.6.1. </w:t>
            </w:r>
            <w:r w:rsidRPr="00C51AA7">
              <w:rPr>
                <w:sz w:val="22"/>
                <w:szCs w:val="22"/>
                <w:lang w:eastAsia="lt-LT"/>
              </w:rPr>
              <w:t xml:space="preserve">Užtikrintas darbuotojų veiklos saugumas, pagerintos darbo sąlygos. Darbų rangos sutartis Nr. PS-19. </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3.7. 2018-07-31 permūrytas vienas avarinės būklės įėjimo tambūras, įrengta sugedusi lietaus nuvedimo sistema nuo tambūro stogo. Tambūro remonto darbai užbaigti iki 2018-10-31.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3.7.1. </w:t>
            </w:r>
            <w:r w:rsidRPr="00C51AA7">
              <w:rPr>
                <w:sz w:val="22"/>
                <w:szCs w:val="22"/>
                <w:lang w:eastAsia="lt-LT"/>
              </w:rPr>
              <w:t xml:space="preserve">Užtikrintas tėvų, vaikų, darbuotojų saugumas, sumažėjo šilumos nuostoliai per pastato atitvaras. Pagerėjo tambūro išvaizda, susitvarkė lietaus nutekėjimo sistema. Darbų rangos sutartis Nr. PS-19-1. </w:t>
            </w:r>
          </w:p>
          <w:p w:rsidR="008130DF" w:rsidRPr="00C51AA7" w:rsidRDefault="008130DF" w:rsidP="005B231F">
            <w:pPr>
              <w:overflowPunct w:val="0"/>
              <w:snapToGrid w:val="0"/>
              <w:textAlignment w:val="baseline"/>
              <w:rPr>
                <w:sz w:val="22"/>
                <w:szCs w:val="22"/>
                <w:lang w:eastAsia="lt-LT"/>
              </w:rPr>
            </w:pPr>
            <w:r w:rsidRPr="00C51AA7">
              <w:rPr>
                <w:color w:val="222222"/>
                <w:sz w:val="22"/>
                <w:szCs w:val="22"/>
                <w:shd w:val="clear" w:color="auto" w:fill="FFFFFF"/>
              </w:rPr>
              <w:t>Vykdoma Lietuvos higienos norma HN 75:2016 „Ikimokyklinio ir priešmokyklinio ugdymo programų vykdymo bendrieji sveikatos saugos reikalavimai“.</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3.8. Apgenėti įstaigos teritorijoje esantys medžiai.</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3.8.1. </w:t>
            </w:r>
            <w:r w:rsidRPr="00C51AA7">
              <w:rPr>
                <w:sz w:val="22"/>
                <w:szCs w:val="22"/>
                <w:lang w:eastAsia="lt-LT"/>
              </w:rPr>
              <w:t>Užtikrinama vaikų sveikata ir saugumas lauke. Panevėžio miesto  savivaldybės 2018-04-13 leidimas Nr. 11A-82/18.</w:t>
            </w:r>
          </w:p>
          <w:p w:rsidR="008130DF" w:rsidRPr="00C51AA7" w:rsidRDefault="008130DF" w:rsidP="005B231F">
            <w:pPr>
              <w:overflowPunct w:val="0"/>
              <w:snapToGrid w:val="0"/>
              <w:textAlignment w:val="baseline"/>
              <w:rPr>
                <w:sz w:val="22"/>
                <w:szCs w:val="22"/>
                <w:lang w:eastAsia="lt-LT"/>
              </w:rPr>
            </w:pPr>
            <w:r w:rsidRPr="00C51AA7">
              <w:rPr>
                <w:sz w:val="22"/>
                <w:szCs w:val="22"/>
                <w:lang w:eastAsia="lt-LT"/>
              </w:rPr>
              <w:t>Vykdoma HN 131:2015 ,,Vaikų žaidimų aikštelės ir patalpos“.</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3.9. Įrengtas naujas gėlynas lauke.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3.9.1. </w:t>
            </w:r>
            <w:r w:rsidRPr="00C51AA7">
              <w:rPr>
                <w:sz w:val="22"/>
                <w:szCs w:val="22"/>
                <w:lang w:eastAsia="lt-LT"/>
              </w:rPr>
              <w:t>Ugdomas vaikų ekologinis sąmoningumas, darbiniai įgūdžiai.</w:t>
            </w:r>
            <w:r w:rsidRPr="00C51AA7">
              <w:rPr>
                <w:color w:val="222222"/>
                <w:sz w:val="22"/>
                <w:szCs w:val="22"/>
                <w:shd w:val="clear" w:color="auto" w:fill="FFFFFF"/>
              </w:rPr>
              <w:t xml:space="preserve"> Vykdoma Lietuvos higienos norma HN 75:2016 „Ikimokyklinio ir priešmokyklinio ugdymo programų vykdymo bendrieji sveikatos saugos reikalavimai“.</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3.10. Įrengta nauja vaikų smėlio dėžė.</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3.10.1.</w:t>
            </w:r>
            <w:r w:rsidRPr="00C51AA7">
              <w:rPr>
                <w:sz w:val="22"/>
                <w:szCs w:val="22"/>
                <w:lang w:eastAsia="lt-LT"/>
              </w:rPr>
              <w:t>Skatinamas vaikų poreikis judėti ir veikti. Vykdoma</w:t>
            </w:r>
            <w:r w:rsidRPr="00C51AA7">
              <w:rPr>
                <w:color w:val="222222"/>
                <w:sz w:val="22"/>
                <w:szCs w:val="22"/>
                <w:shd w:val="clear" w:color="auto" w:fill="FFFFFF"/>
              </w:rPr>
              <w:t xml:space="preserve"> Lietuvos higienos norma HN 75:2016 „Ikimokyklinio ir priešmokyklinio ugdymo programų vykdymo bendrieji sveikatos saugos reikalavimai“. Sąskaita 2018-05-16.</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D15791">
            <w:pPr>
              <w:overflowPunct w:val="0"/>
              <w:textAlignment w:val="baseline"/>
              <w:rPr>
                <w:sz w:val="22"/>
                <w:szCs w:val="22"/>
                <w:lang w:eastAsia="lt-LT"/>
              </w:rPr>
            </w:pPr>
            <w:r w:rsidRPr="00C51AA7">
              <w:rPr>
                <w:sz w:val="22"/>
                <w:szCs w:val="22"/>
                <w:lang w:eastAsia="lt-LT"/>
              </w:rPr>
              <w:lastRenderedPageBreak/>
              <w:t xml:space="preserve">3.11. 2018-11-20 suprojektuoti ir įsigyti nauji plieno </w:t>
            </w:r>
            <w:r w:rsidR="00FE5BF5">
              <w:rPr>
                <w:sz w:val="22"/>
                <w:szCs w:val="22"/>
                <w:lang w:eastAsia="lt-LT"/>
              </w:rPr>
              <w:t xml:space="preserve">stalai ir įrengimai virtuvėje, panaudojant </w:t>
            </w:r>
            <w:r w:rsidR="00FE5BF5" w:rsidRPr="004358A9">
              <w:rPr>
                <w:sz w:val="22"/>
                <w:szCs w:val="22"/>
                <w:lang w:eastAsia="lt-LT"/>
              </w:rPr>
              <w:t xml:space="preserve">rėmėjų </w:t>
            </w:r>
            <w:r w:rsidR="004358A9" w:rsidRPr="004358A9">
              <w:rPr>
                <w:sz w:val="22"/>
                <w:szCs w:val="22"/>
                <w:lang w:eastAsia="lt-LT"/>
              </w:rPr>
              <w:t>U</w:t>
            </w:r>
            <w:r w:rsidR="00D15791">
              <w:rPr>
                <w:sz w:val="22"/>
                <w:szCs w:val="22"/>
                <w:lang w:eastAsia="lt-LT"/>
              </w:rPr>
              <w:t>AB ,,</w:t>
            </w:r>
            <w:proofErr w:type="spellStart"/>
            <w:r w:rsidR="00D15791">
              <w:rPr>
                <w:sz w:val="22"/>
                <w:szCs w:val="22"/>
                <w:lang w:eastAsia="lt-LT"/>
              </w:rPr>
              <w:t>Roquette</w:t>
            </w:r>
            <w:proofErr w:type="spellEnd"/>
            <w:r w:rsidR="00D15791">
              <w:rPr>
                <w:sz w:val="22"/>
                <w:szCs w:val="22"/>
                <w:lang w:eastAsia="lt-LT"/>
              </w:rPr>
              <w:t xml:space="preserve"> </w:t>
            </w:r>
            <w:proofErr w:type="spellStart"/>
            <w:r w:rsidR="00D15791">
              <w:rPr>
                <w:sz w:val="22"/>
                <w:szCs w:val="22"/>
                <w:lang w:eastAsia="lt-LT"/>
              </w:rPr>
              <w:t>Amilina</w:t>
            </w:r>
            <w:proofErr w:type="spellEnd"/>
            <w:r w:rsidR="00D15791">
              <w:rPr>
                <w:sz w:val="22"/>
                <w:szCs w:val="22"/>
                <w:lang w:eastAsia="lt-LT"/>
              </w:rPr>
              <w:t xml:space="preserve">“ skirtas </w:t>
            </w:r>
            <w:r w:rsidR="00FE5BF5">
              <w:rPr>
                <w:sz w:val="22"/>
                <w:szCs w:val="22"/>
                <w:lang w:eastAsia="lt-LT"/>
              </w:rPr>
              <w:t>lėšas.</w:t>
            </w:r>
            <w:bookmarkStart w:id="0" w:name="_GoBack"/>
            <w:bookmarkEnd w:id="0"/>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3.11.1. </w:t>
            </w:r>
            <w:r w:rsidRPr="00C51AA7">
              <w:rPr>
                <w:sz w:val="22"/>
                <w:szCs w:val="22"/>
                <w:lang w:eastAsia="lt-LT"/>
              </w:rPr>
              <w:t>Gerinamos darbuotojų darbo sąlygos. Gerėja gaminamo maisto kokybė. Aktyviai bendradarbiaujama su rėmėjais. Vykdoma</w:t>
            </w:r>
            <w:r w:rsidRPr="00C51AA7">
              <w:rPr>
                <w:color w:val="222222"/>
                <w:sz w:val="22"/>
                <w:szCs w:val="22"/>
                <w:shd w:val="clear" w:color="auto" w:fill="FFFFFF"/>
              </w:rPr>
              <w:t xml:space="preserve"> Lietuvos higienos norma HN 75:2016 „Ikimokyklinio ir priešmokyklinio ugdymo programų vykdymo bendrieji sveikatos saugos reikalavimai“</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3.12. 2018-09-01 suprojektuoti ir įsigyti nauji baldai vaikų valgyklos dviejose salėse ir pagalbinėse patalpose.</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3.12.1. </w:t>
            </w:r>
            <w:r w:rsidRPr="00C51AA7">
              <w:rPr>
                <w:sz w:val="22"/>
                <w:szCs w:val="22"/>
                <w:lang w:eastAsia="lt-LT"/>
              </w:rPr>
              <w:t>Gerinamos vaikų maitinimo įgūdžių formavimo sąlygos. Gerėja darbuotojų darbo sąlygos ir aptarnavimo kokybė. Vykdoma</w:t>
            </w:r>
            <w:r w:rsidRPr="00C51AA7">
              <w:rPr>
                <w:color w:val="222222"/>
                <w:sz w:val="22"/>
                <w:szCs w:val="22"/>
                <w:shd w:val="clear" w:color="auto" w:fill="FFFFFF"/>
              </w:rPr>
              <w:t xml:space="preserve"> Lietuvos higienos norma HN 75:2016 „Ikimokyklinio ir priešmokyklinio ugdymo programų vykdymo bendrieji sveikatos saugos reikalavimai“</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3.13. Organizuotas lopšelio-darželio langų bei durų keitimas nuo 2018-04-30 iki 2018-10-15</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3.13.1. </w:t>
            </w:r>
            <w:r w:rsidRPr="00C51AA7">
              <w:rPr>
                <w:sz w:val="22"/>
                <w:szCs w:val="22"/>
                <w:lang w:eastAsia="lt-LT"/>
              </w:rPr>
              <w:t>Vykdoma</w:t>
            </w:r>
            <w:r w:rsidRPr="00C51AA7">
              <w:rPr>
                <w:color w:val="222222"/>
                <w:sz w:val="22"/>
                <w:szCs w:val="22"/>
                <w:shd w:val="clear" w:color="auto" w:fill="FFFFFF"/>
              </w:rPr>
              <w:t xml:space="preserve"> Lietuvos higienos norma HN 75:2016 „Ikimokyklinio ir priešmokyklinio ugdymo programų vykdymo bendrieji sveikatos saugos reikalavimai “. </w:t>
            </w:r>
            <w:r w:rsidRPr="00C51AA7">
              <w:rPr>
                <w:sz w:val="22"/>
                <w:szCs w:val="22"/>
                <w:lang w:eastAsia="lt-LT"/>
              </w:rPr>
              <w:t>Kadastrinė matavimo byla Nr. 35/474775, 2018-10-15</w:t>
            </w:r>
          </w:p>
        </w:tc>
      </w:tr>
      <w:tr w:rsidR="008130DF" w:rsidTr="005B231F">
        <w:tc>
          <w:tcPr>
            <w:tcW w:w="5274" w:type="dxa"/>
            <w:tcBorders>
              <w:top w:val="single" w:sz="4" w:space="0" w:color="000000"/>
              <w:left w:val="single" w:sz="4" w:space="0" w:color="000000"/>
              <w:bottom w:val="single" w:sz="4" w:space="0" w:color="000000"/>
            </w:tcBorders>
            <w:shd w:val="clear" w:color="auto" w:fill="auto"/>
          </w:tcPr>
          <w:p w:rsidR="008130DF" w:rsidRPr="00C51AA7" w:rsidRDefault="008130DF" w:rsidP="005B231F">
            <w:pPr>
              <w:overflowPunct w:val="0"/>
              <w:textAlignment w:val="baseline"/>
              <w:rPr>
                <w:sz w:val="22"/>
                <w:szCs w:val="22"/>
                <w:lang w:eastAsia="lt-LT"/>
              </w:rPr>
            </w:pPr>
            <w:r w:rsidRPr="00C51AA7">
              <w:rPr>
                <w:sz w:val="22"/>
                <w:szCs w:val="22"/>
                <w:lang w:eastAsia="lt-LT"/>
              </w:rPr>
              <w:t>3.14. Įrengtos žaliuzės dviejose lopšelio žaidimų kambario grupėse. Pakeista grindų danga 1 grupėje.</w:t>
            </w:r>
          </w:p>
          <w:p w:rsidR="008130DF" w:rsidRPr="00C51AA7" w:rsidRDefault="008130DF" w:rsidP="005B231F">
            <w:pPr>
              <w:overflowPunct w:val="0"/>
              <w:textAlignment w:val="baseline"/>
              <w:rPr>
                <w:sz w:val="22"/>
                <w:szCs w:val="22"/>
                <w:lang w:eastAsia="lt-LT"/>
              </w:rPr>
            </w:pPr>
            <w:r w:rsidRPr="00C51AA7">
              <w:rPr>
                <w:sz w:val="22"/>
                <w:szCs w:val="22"/>
                <w:lang w:eastAsia="lt-LT"/>
              </w:rPr>
              <w:t>Perdažyta lopšelio grupės žaidimų kambario siena.</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rsidR="008130DF" w:rsidRPr="00C51AA7" w:rsidRDefault="008130DF" w:rsidP="005B231F">
            <w:pPr>
              <w:overflowPunct w:val="0"/>
              <w:snapToGrid w:val="0"/>
              <w:textAlignment w:val="baseline"/>
              <w:rPr>
                <w:sz w:val="22"/>
                <w:szCs w:val="22"/>
                <w:lang w:eastAsia="lt-LT"/>
              </w:rPr>
            </w:pPr>
            <w:r>
              <w:rPr>
                <w:sz w:val="22"/>
                <w:szCs w:val="22"/>
                <w:lang w:eastAsia="lt-LT"/>
              </w:rPr>
              <w:t xml:space="preserve">3.14.1. </w:t>
            </w:r>
            <w:r w:rsidRPr="00C51AA7">
              <w:rPr>
                <w:sz w:val="22"/>
                <w:szCs w:val="22"/>
                <w:lang w:eastAsia="lt-LT"/>
              </w:rPr>
              <w:t>Pagerėjo vaikų ugdymo(si) sąlygos. Sąskaita Nr.RS00258, 2018-08-09.</w:t>
            </w:r>
          </w:p>
        </w:tc>
      </w:tr>
    </w:tbl>
    <w:p w:rsidR="006345C9" w:rsidRDefault="006345C9"/>
    <w:sectPr w:rsidR="006345C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489"/>
    <w:rsid w:val="00161FA9"/>
    <w:rsid w:val="004358A9"/>
    <w:rsid w:val="006345C9"/>
    <w:rsid w:val="008130DF"/>
    <w:rsid w:val="00D15791"/>
    <w:rsid w:val="00D94489"/>
    <w:rsid w:val="00FE5BF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DC66A3-F224-4169-89C3-872D761E8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130DF"/>
    <w:pPr>
      <w:suppressAutoHyphens/>
      <w:spacing w:after="0" w:line="240" w:lineRule="auto"/>
    </w:pPr>
    <w:rPr>
      <w:rFonts w:ascii="Times New Roman" w:eastAsia="Times New Roman" w:hAnsi="Times New Roman" w:cs="Times New Roman"/>
      <w:sz w:val="24"/>
      <w:szCs w:val="20"/>
      <w:lang w:eastAsia="zh-C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rsid w:val="008130DF"/>
    <w:rPr>
      <w:color w:val="0563C1"/>
      <w:u w:val="single"/>
    </w:rPr>
  </w:style>
  <w:style w:type="paragraph" w:styleId="Betarp">
    <w:name w:val="No Spacing"/>
    <w:uiPriority w:val="1"/>
    <w:qFormat/>
    <w:rsid w:val="008130DF"/>
    <w:pPr>
      <w:suppressAutoHyphens/>
      <w:spacing w:after="0" w:line="240" w:lineRule="auto"/>
    </w:pPr>
    <w:rPr>
      <w:rFonts w:ascii="Times New Roman" w:eastAsia="Times New Roman" w:hAnsi="Times New Roman" w:cs="Times New Roman"/>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dtaik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12605</Words>
  <Characters>7186</Characters>
  <Application>Microsoft Office Word</Application>
  <DocSecurity>0</DocSecurity>
  <Lines>59</Lines>
  <Paragraphs>39</Paragraphs>
  <ScaleCrop>false</ScaleCrop>
  <Company>diakov.net</Company>
  <LinksUpToDate>false</LinksUpToDate>
  <CharactersWithSpaces>19752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6</cp:revision>
  <dcterms:created xsi:type="dcterms:W3CDTF">2019-02-13T12:46:00Z</dcterms:created>
  <dcterms:modified xsi:type="dcterms:W3CDTF">2019-02-13T12:53:00Z</dcterms:modified>
</cp:coreProperties>
</file>